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A2484" w14:textId="395471A8" w:rsidR="003161BC" w:rsidRPr="007729F2" w:rsidRDefault="006756E0" w:rsidP="007729F2">
      <w:pPr>
        <w:spacing w:after="0" w:line="240" w:lineRule="auto"/>
        <w:jc w:val="center"/>
        <w:rPr>
          <w:b/>
          <w:sz w:val="28"/>
          <w:szCs w:val="28"/>
        </w:rPr>
      </w:pPr>
      <w:r w:rsidRPr="007729F2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079203" wp14:editId="08FFD6A4">
                <wp:simplePos x="0" y="0"/>
                <wp:positionH relativeFrom="column">
                  <wp:posOffset>-295275</wp:posOffset>
                </wp:positionH>
                <wp:positionV relativeFrom="page">
                  <wp:posOffset>4048125</wp:posOffset>
                </wp:positionV>
                <wp:extent cx="7229475" cy="10572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9475" cy="1057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F2F6A" w14:textId="7FA0B20C" w:rsidR="005C5310" w:rsidRPr="005C5310" w:rsidRDefault="007729F2" w:rsidP="005C531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36"/>
                                <w:szCs w:val="32"/>
                              </w:rPr>
                            </w:pPr>
                            <w:r w:rsidRPr="005C5310">
                              <w:rPr>
                                <w:rFonts w:ascii="Calibri" w:hAnsi="Calibri" w:cs="Calibri"/>
                                <w:sz w:val="36"/>
                                <w:szCs w:val="32"/>
                              </w:rPr>
                              <w:t>The Nuffield Family Justice Observatory, Regional Research Symposium</w:t>
                            </w:r>
                          </w:p>
                          <w:p w14:paraId="6CE581C1" w14:textId="5963BB24" w:rsidR="007729F2" w:rsidRDefault="007729F2" w:rsidP="007729F2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z w:val="40"/>
                                <w:szCs w:val="32"/>
                              </w:rPr>
                            </w:pPr>
                            <w:r w:rsidRPr="007729F2">
                              <w:rPr>
                                <w:rFonts w:ascii="Calibri" w:hAnsi="Calibri" w:cs="Calibri"/>
                                <w:b/>
                                <w:sz w:val="40"/>
                                <w:szCs w:val="32"/>
                              </w:rPr>
                              <w:t xml:space="preserve">Looked after children: permanency and pathways: </w:t>
                            </w:r>
                          </w:p>
                          <w:p w14:paraId="7552C1F9" w14:textId="23F0EDF4" w:rsidR="007729F2" w:rsidRPr="007729F2" w:rsidRDefault="007729F2" w:rsidP="007729F2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z w:val="40"/>
                                <w:szCs w:val="32"/>
                              </w:rPr>
                            </w:pPr>
                            <w:r w:rsidRPr="007729F2">
                              <w:rPr>
                                <w:rFonts w:ascii="Calibri" w:hAnsi="Calibri" w:cs="Calibri"/>
                                <w:b/>
                                <w:sz w:val="40"/>
                                <w:szCs w:val="32"/>
                              </w:rPr>
                              <w:t>New insights from research</w:t>
                            </w:r>
                          </w:p>
                          <w:p w14:paraId="22ACF48D" w14:textId="69601CEE" w:rsidR="007729F2" w:rsidRPr="007729F2" w:rsidRDefault="007729F2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792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3.25pt;margin-top:318.75pt;width:569.25pt;height:8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">
                <v:fill opacity="46003f"/>
                <v:textbox>
                  <w:txbxContent>
                    <w:p w14:paraId="620F2F6A" w14:textId="7FA0B20C" w:rsidR="005C5310" w:rsidRPr="005C5310" w:rsidRDefault="007729F2" w:rsidP="005C5310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36"/>
                          <w:szCs w:val="32"/>
                        </w:rPr>
                      </w:pPr>
                      <w:r w:rsidRPr="005C5310">
                        <w:rPr>
                          <w:rFonts w:ascii="Calibri" w:hAnsi="Calibri" w:cs="Calibri"/>
                          <w:sz w:val="36"/>
                          <w:szCs w:val="32"/>
                        </w:rPr>
                        <w:t>The Nuffield Family Justice Observatory, Regional Research Symposium</w:t>
                      </w:r>
                    </w:p>
                    <w:p w14:paraId="6CE581C1" w14:textId="5963BB24" w:rsidR="007729F2" w:rsidRDefault="007729F2" w:rsidP="007729F2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sz w:val="40"/>
                          <w:szCs w:val="32"/>
                        </w:rPr>
                      </w:pPr>
                      <w:r w:rsidRPr="007729F2">
                        <w:rPr>
                          <w:rFonts w:ascii="Calibri" w:hAnsi="Calibri" w:cs="Calibri"/>
                          <w:b/>
                          <w:sz w:val="40"/>
                          <w:szCs w:val="32"/>
                        </w:rPr>
                        <w:t xml:space="preserve">Looked after children: permanency and pathways: </w:t>
                      </w:r>
                    </w:p>
                    <w:p w14:paraId="7552C1F9" w14:textId="23F0EDF4" w:rsidR="007729F2" w:rsidRPr="007729F2" w:rsidRDefault="007729F2" w:rsidP="007729F2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sz w:val="40"/>
                          <w:szCs w:val="32"/>
                        </w:rPr>
                      </w:pPr>
                      <w:r w:rsidRPr="007729F2">
                        <w:rPr>
                          <w:rFonts w:ascii="Calibri" w:hAnsi="Calibri" w:cs="Calibri"/>
                          <w:b/>
                          <w:sz w:val="40"/>
                          <w:szCs w:val="32"/>
                        </w:rPr>
                        <w:t>New insights from research</w:t>
                      </w:r>
                    </w:p>
                    <w:p w14:paraId="22ACF48D" w14:textId="69601CEE" w:rsidR="007729F2" w:rsidRPr="007729F2" w:rsidRDefault="007729F2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2911F5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0" locked="0" layoutInCell="1" allowOverlap="1" wp14:anchorId="109BFC2E" wp14:editId="0A79B5EF">
            <wp:simplePos x="0" y="0"/>
            <wp:positionH relativeFrom="column">
              <wp:posOffset>-885825</wp:posOffset>
            </wp:positionH>
            <wp:positionV relativeFrom="page">
              <wp:posOffset>1123950</wp:posOffset>
            </wp:positionV>
            <wp:extent cx="8608060" cy="4000500"/>
            <wp:effectExtent l="0" t="0" r="2540" b="0"/>
            <wp:wrapSquare wrapText="bothSides"/>
            <wp:docPr id="1" name="Picture 1" descr="C:\Users\wilsonfa\AppData\Local\Microsoft\Windows\INetCache\Content.Outlook\CMEZFUPL\iStock-624912704_su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lsonfa\AppData\Local\Microsoft\Windows\INetCache\Content.Outlook\CMEZFUPL\iStock-624912704_sup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79"/>
                    <a:stretch/>
                  </pic:blipFill>
                  <pic:spPr bwMode="auto">
                    <a:xfrm>
                      <a:off x="0" y="0"/>
                      <a:ext cx="860806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95B59E" w14:textId="559F2BD9" w:rsidR="00DB26D9" w:rsidRDefault="00FD1005" w:rsidP="007431D7">
      <w:pPr>
        <w:spacing w:after="0" w:line="240" w:lineRule="auto"/>
        <w:jc w:val="center"/>
        <w:rPr>
          <w:rFonts w:ascii="Calibri" w:hAnsi="Calibri" w:cs="Calibri"/>
          <w:b/>
          <w:sz w:val="36"/>
          <w:szCs w:val="32"/>
        </w:rPr>
      </w:pPr>
      <w:r w:rsidRPr="005C5310">
        <w:rPr>
          <w:rFonts w:ascii="Calibri" w:hAnsi="Calibri" w:cs="Calibri"/>
          <w:b/>
          <w:sz w:val="36"/>
          <w:szCs w:val="32"/>
        </w:rPr>
        <w:t>25th</w:t>
      </w:r>
      <w:r w:rsidR="007431D7" w:rsidRPr="005C5310">
        <w:rPr>
          <w:rFonts w:ascii="Calibri" w:hAnsi="Calibri" w:cs="Calibri"/>
          <w:b/>
          <w:sz w:val="36"/>
          <w:szCs w:val="32"/>
        </w:rPr>
        <w:t xml:space="preserve"> September 2018</w:t>
      </w:r>
      <w:r w:rsidR="007729F2" w:rsidRPr="005C5310">
        <w:rPr>
          <w:rFonts w:ascii="Calibri" w:hAnsi="Calibri" w:cs="Calibri"/>
          <w:b/>
          <w:sz w:val="36"/>
          <w:szCs w:val="32"/>
        </w:rPr>
        <w:t xml:space="preserve">, </w:t>
      </w:r>
      <w:r w:rsidR="00DD4E30">
        <w:rPr>
          <w:rFonts w:ascii="Calibri" w:hAnsi="Calibri" w:cs="Calibri"/>
          <w:b/>
          <w:sz w:val="36"/>
          <w:szCs w:val="32"/>
        </w:rPr>
        <w:t>10.0</w:t>
      </w:r>
      <w:r w:rsidR="00D77188">
        <w:rPr>
          <w:rFonts w:ascii="Calibri" w:hAnsi="Calibri" w:cs="Calibri"/>
          <w:b/>
          <w:sz w:val="36"/>
          <w:szCs w:val="32"/>
        </w:rPr>
        <w:t>0</w:t>
      </w:r>
      <w:r w:rsidR="007431D7" w:rsidRPr="005C5310">
        <w:rPr>
          <w:rFonts w:ascii="Calibri" w:hAnsi="Calibri" w:cs="Calibri"/>
          <w:b/>
          <w:sz w:val="36"/>
          <w:szCs w:val="32"/>
        </w:rPr>
        <w:t>am - 4.00pm</w:t>
      </w:r>
    </w:p>
    <w:p w14:paraId="56620BD5" w14:textId="77777777" w:rsidR="006756E0" w:rsidRPr="005C5310" w:rsidRDefault="006756E0" w:rsidP="007431D7">
      <w:pPr>
        <w:spacing w:after="0" w:line="240" w:lineRule="auto"/>
        <w:jc w:val="center"/>
        <w:rPr>
          <w:rFonts w:ascii="Calibri" w:hAnsi="Calibri" w:cs="Calibri"/>
          <w:b/>
          <w:sz w:val="36"/>
          <w:szCs w:val="32"/>
        </w:rPr>
      </w:pPr>
    </w:p>
    <w:p w14:paraId="21182013" w14:textId="2E255891" w:rsidR="000368B9" w:rsidRPr="007729F2" w:rsidRDefault="000368B9" w:rsidP="00DB26D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7729F2">
        <w:rPr>
          <w:rFonts w:ascii="Calibri" w:hAnsi="Calibri" w:cs="Calibri"/>
          <w:sz w:val="24"/>
          <w:szCs w:val="24"/>
        </w:rPr>
        <w:t xml:space="preserve">Hosted by The Centre for Child and Family Justice Research </w:t>
      </w:r>
    </w:p>
    <w:p w14:paraId="052F36B9" w14:textId="6BAF62FE" w:rsidR="00F31324" w:rsidRPr="007729F2" w:rsidRDefault="00F13415" w:rsidP="00F31324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7729F2">
        <w:rPr>
          <w:rFonts w:ascii="Calibri" w:hAnsi="Calibri" w:cs="Calibri"/>
          <w:sz w:val="24"/>
          <w:szCs w:val="24"/>
        </w:rPr>
        <w:t xml:space="preserve">Lancaster </w:t>
      </w:r>
      <w:r w:rsidR="00FD1005" w:rsidRPr="007729F2">
        <w:rPr>
          <w:rFonts w:ascii="Calibri" w:hAnsi="Calibri" w:cs="Calibri"/>
          <w:sz w:val="24"/>
          <w:szCs w:val="24"/>
        </w:rPr>
        <w:t>House Hotel</w:t>
      </w:r>
      <w:r w:rsidR="00791E49" w:rsidRPr="007729F2">
        <w:rPr>
          <w:rFonts w:ascii="Calibri" w:hAnsi="Calibri" w:cs="Calibri"/>
          <w:sz w:val="24"/>
          <w:szCs w:val="24"/>
        </w:rPr>
        <w:t>,</w:t>
      </w:r>
      <w:r w:rsidR="005C5310">
        <w:rPr>
          <w:rFonts w:ascii="Calibri" w:hAnsi="Calibri" w:cs="Calibri"/>
          <w:sz w:val="24"/>
          <w:szCs w:val="24"/>
        </w:rPr>
        <w:t xml:space="preserve"> </w:t>
      </w:r>
      <w:r w:rsidR="00FD1005" w:rsidRPr="007729F2">
        <w:rPr>
          <w:rFonts w:ascii="Calibri" w:hAnsi="Calibri" w:cs="Calibri"/>
          <w:sz w:val="24"/>
          <w:szCs w:val="24"/>
        </w:rPr>
        <w:t>Lancaster</w:t>
      </w:r>
    </w:p>
    <w:p w14:paraId="35D162C2" w14:textId="77777777" w:rsidR="005C5310" w:rsidRDefault="005C5310" w:rsidP="007431D7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7189593E" w14:textId="2B62C692" w:rsidR="007431D7" w:rsidRDefault="00BC0C86" w:rsidP="005C5310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Programme</w:t>
      </w:r>
    </w:p>
    <w:p w14:paraId="0768AC1B" w14:textId="77777777" w:rsidR="006756E0" w:rsidRPr="005C5310" w:rsidRDefault="006756E0" w:rsidP="005C5310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14:paraId="4DC7FD4D" w14:textId="58CA191B" w:rsidR="004F038C" w:rsidRPr="00A96425" w:rsidRDefault="004F038C" w:rsidP="005C5310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  <w:r w:rsidRPr="00A96425">
        <w:rPr>
          <w:rFonts w:asciiTheme="minorHAnsi" w:hAnsiTheme="minorHAnsi" w:cs="Calibri"/>
          <w:sz w:val="24"/>
          <w:szCs w:val="24"/>
        </w:rPr>
        <w:t xml:space="preserve">9.30am </w:t>
      </w:r>
      <w:r w:rsidRPr="00A96425">
        <w:rPr>
          <w:rFonts w:asciiTheme="minorHAnsi" w:hAnsiTheme="minorHAnsi" w:cs="Calibri"/>
          <w:sz w:val="24"/>
          <w:szCs w:val="24"/>
        </w:rPr>
        <w:tab/>
        <w:t>Registration and coffee</w:t>
      </w:r>
    </w:p>
    <w:p w14:paraId="0F31DA96" w14:textId="77777777" w:rsidR="004F038C" w:rsidRPr="00A96425" w:rsidRDefault="004F038C" w:rsidP="005C5310">
      <w:pPr>
        <w:spacing w:after="0" w:line="240" w:lineRule="auto"/>
        <w:rPr>
          <w:rFonts w:asciiTheme="minorHAnsi" w:hAnsiTheme="minorHAnsi" w:cs="Calibri"/>
          <w:color w:val="00B050"/>
          <w:sz w:val="24"/>
          <w:szCs w:val="24"/>
        </w:rPr>
      </w:pPr>
    </w:p>
    <w:p w14:paraId="3A91AE21" w14:textId="00CDE2DC" w:rsidR="004F038C" w:rsidRDefault="004F038C" w:rsidP="00BC0C86">
      <w:pPr>
        <w:spacing w:after="0" w:line="240" w:lineRule="auto"/>
        <w:ind w:left="1440" w:hanging="1440"/>
        <w:rPr>
          <w:rFonts w:asciiTheme="minorHAnsi" w:hAnsiTheme="minorHAnsi" w:cs="Calibri"/>
          <w:b/>
          <w:color w:val="00B050"/>
          <w:sz w:val="24"/>
          <w:szCs w:val="24"/>
        </w:rPr>
      </w:pPr>
      <w:r w:rsidRPr="00A96425">
        <w:rPr>
          <w:rFonts w:asciiTheme="minorHAnsi" w:hAnsiTheme="minorHAnsi" w:cs="Calibri"/>
          <w:sz w:val="24"/>
          <w:szCs w:val="24"/>
        </w:rPr>
        <w:t>10.00</w:t>
      </w:r>
      <w:r w:rsidR="008A27C0">
        <w:rPr>
          <w:rFonts w:asciiTheme="minorHAnsi" w:hAnsiTheme="minorHAnsi" w:cs="Calibri"/>
          <w:sz w:val="24"/>
          <w:szCs w:val="24"/>
        </w:rPr>
        <w:t xml:space="preserve">am </w:t>
      </w:r>
      <w:r w:rsidR="008A27C0">
        <w:rPr>
          <w:rFonts w:asciiTheme="minorHAnsi" w:hAnsiTheme="minorHAnsi" w:cs="Calibri"/>
          <w:sz w:val="24"/>
          <w:szCs w:val="24"/>
        </w:rPr>
        <w:tab/>
      </w:r>
      <w:r w:rsidR="00A96425">
        <w:rPr>
          <w:rFonts w:asciiTheme="minorHAnsi" w:hAnsiTheme="minorHAnsi" w:cs="Calibri"/>
          <w:sz w:val="24"/>
          <w:szCs w:val="24"/>
        </w:rPr>
        <w:t>Welcome and opening r</w:t>
      </w:r>
      <w:r w:rsidRPr="00A96425">
        <w:rPr>
          <w:rFonts w:asciiTheme="minorHAnsi" w:hAnsiTheme="minorHAnsi" w:cs="Calibri"/>
          <w:sz w:val="24"/>
          <w:szCs w:val="24"/>
        </w:rPr>
        <w:t>emarks</w:t>
      </w:r>
      <w:r>
        <w:rPr>
          <w:rFonts w:asciiTheme="minorHAnsi" w:hAnsiTheme="minorHAnsi" w:cs="Calibri"/>
          <w:b/>
          <w:sz w:val="24"/>
          <w:szCs w:val="24"/>
        </w:rPr>
        <w:t>,</w:t>
      </w:r>
      <w:r w:rsidRPr="004F038C">
        <w:rPr>
          <w:rFonts w:asciiTheme="minorHAnsi" w:hAnsiTheme="minorHAnsi" w:cs="Calibri"/>
          <w:b/>
          <w:sz w:val="24"/>
          <w:szCs w:val="24"/>
        </w:rPr>
        <w:t xml:space="preserve"> </w:t>
      </w:r>
      <w:r w:rsidRPr="004F038C">
        <w:rPr>
          <w:rFonts w:asciiTheme="minorHAnsi" w:hAnsiTheme="minorHAnsi" w:cs="Calibri"/>
          <w:sz w:val="24"/>
          <w:szCs w:val="24"/>
        </w:rPr>
        <w:t>Professor Karen Broadhurst (Chair)</w:t>
      </w:r>
      <w:r w:rsidR="00BC0C86">
        <w:rPr>
          <w:rFonts w:asciiTheme="minorHAnsi" w:hAnsiTheme="minorHAnsi" w:cs="Calibri"/>
          <w:sz w:val="24"/>
          <w:szCs w:val="24"/>
        </w:rPr>
        <w:t>, Centre for Child and Family Justice Re</w:t>
      </w:r>
      <w:r w:rsidR="00EB35A0">
        <w:rPr>
          <w:rFonts w:asciiTheme="minorHAnsi" w:hAnsiTheme="minorHAnsi" w:cs="Calibri"/>
          <w:sz w:val="24"/>
          <w:szCs w:val="24"/>
        </w:rPr>
        <w:t xml:space="preserve">search, Lancaster University </w:t>
      </w:r>
      <w:r w:rsidR="00BC0C86">
        <w:rPr>
          <w:rFonts w:asciiTheme="minorHAnsi" w:hAnsiTheme="minorHAnsi" w:cs="Calibri"/>
          <w:sz w:val="24"/>
          <w:szCs w:val="24"/>
        </w:rPr>
        <w:t xml:space="preserve"> </w:t>
      </w:r>
    </w:p>
    <w:p w14:paraId="710A2EC5" w14:textId="77777777" w:rsidR="004F038C" w:rsidRDefault="004F038C" w:rsidP="004F038C">
      <w:pPr>
        <w:spacing w:after="0" w:line="240" w:lineRule="auto"/>
        <w:rPr>
          <w:rFonts w:asciiTheme="minorHAnsi" w:hAnsiTheme="minorHAnsi" w:cs="Calibri"/>
          <w:b/>
          <w:color w:val="00B050"/>
          <w:sz w:val="24"/>
          <w:szCs w:val="24"/>
        </w:rPr>
      </w:pPr>
    </w:p>
    <w:p w14:paraId="162B9607" w14:textId="217B6B05" w:rsidR="004F038C" w:rsidRDefault="004F038C" w:rsidP="004F038C">
      <w:pPr>
        <w:autoSpaceDE w:val="0"/>
        <w:autoSpaceDN w:val="0"/>
        <w:adjustRightInd w:val="0"/>
        <w:spacing w:after="0" w:line="240" w:lineRule="auto"/>
        <w:ind w:left="1440" w:hanging="1440"/>
        <w:rPr>
          <w:rFonts w:cs="Arial"/>
          <w:b/>
          <w:color w:val="000000"/>
        </w:rPr>
      </w:pPr>
      <w:r w:rsidRPr="008A27C0">
        <w:rPr>
          <w:rFonts w:asciiTheme="minorHAnsi" w:hAnsiTheme="minorHAnsi" w:cs="Calibri"/>
          <w:sz w:val="24"/>
          <w:szCs w:val="24"/>
        </w:rPr>
        <w:t>10.10</w:t>
      </w:r>
      <w:r w:rsidR="008A27C0">
        <w:rPr>
          <w:rFonts w:asciiTheme="minorHAnsi" w:hAnsiTheme="minorHAnsi" w:cs="Calibri"/>
          <w:sz w:val="24"/>
          <w:szCs w:val="24"/>
        </w:rPr>
        <w:t>am</w:t>
      </w:r>
      <w:r w:rsidRPr="004F038C">
        <w:rPr>
          <w:rFonts w:asciiTheme="minorHAnsi" w:hAnsiTheme="minorHAnsi" w:cs="Calibri"/>
          <w:b/>
          <w:sz w:val="24"/>
          <w:szCs w:val="24"/>
        </w:rPr>
        <w:t xml:space="preserve"> </w:t>
      </w:r>
      <w:r>
        <w:rPr>
          <w:rFonts w:asciiTheme="minorHAnsi" w:hAnsiTheme="minorHAnsi" w:cs="Calibri"/>
          <w:b/>
          <w:sz w:val="24"/>
          <w:szCs w:val="24"/>
        </w:rPr>
        <w:tab/>
      </w:r>
      <w:r w:rsidRPr="004F038C">
        <w:rPr>
          <w:rFonts w:asciiTheme="minorHAnsi" w:hAnsiTheme="minorHAnsi" w:cs="Calibri"/>
          <w:b/>
          <w:i/>
          <w:color w:val="00B050"/>
          <w:sz w:val="24"/>
          <w:szCs w:val="24"/>
        </w:rPr>
        <w:t>Developing The Nuffield Family Justice Observatory</w:t>
      </w:r>
      <w:r>
        <w:rPr>
          <w:rFonts w:asciiTheme="minorHAnsi" w:hAnsiTheme="minorHAnsi" w:cs="Calibri"/>
          <w:b/>
          <w:i/>
          <w:color w:val="00B050"/>
          <w:sz w:val="24"/>
          <w:szCs w:val="24"/>
        </w:rPr>
        <w:t xml:space="preserve">, </w:t>
      </w:r>
    </w:p>
    <w:p w14:paraId="671FAE49" w14:textId="475AC895" w:rsidR="004F038C" w:rsidRPr="00DD4E30" w:rsidRDefault="00EB35A0" w:rsidP="00EB35A0">
      <w:pPr>
        <w:spacing w:after="0" w:line="240" w:lineRule="auto"/>
        <w:ind w:left="1440"/>
        <w:rPr>
          <w:rFonts w:ascii="Calibri" w:hAnsi="Calibr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Rob Street, Director of Justice, The Nuffield Foundation and </w:t>
      </w:r>
      <w:r w:rsidR="004F038C" w:rsidRPr="00DD4E30">
        <w:rPr>
          <w:rFonts w:ascii="Calibri" w:hAnsi="Calibri" w:cs="Calibri"/>
          <w:color w:val="000000"/>
          <w:sz w:val="24"/>
          <w:szCs w:val="24"/>
        </w:rPr>
        <w:t>Claire Mason</w:t>
      </w:r>
      <w:r w:rsidR="00DD4E30">
        <w:rPr>
          <w:rFonts w:ascii="Calibri" w:hAnsi="Calibri" w:cs="Calibri"/>
          <w:color w:val="000000"/>
          <w:sz w:val="24"/>
          <w:szCs w:val="24"/>
        </w:rPr>
        <w:t>,</w:t>
      </w:r>
      <w:r w:rsidR="004F038C" w:rsidRPr="00DD4E30">
        <w:rPr>
          <w:rFonts w:ascii="Calibri" w:hAnsi="Calibri" w:cs="Calibri"/>
          <w:color w:val="000000"/>
          <w:sz w:val="24"/>
          <w:szCs w:val="24"/>
        </w:rPr>
        <w:t xml:space="preserve"> Senior Research Associate, Centre for Child and Fam</w:t>
      </w:r>
      <w:r w:rsidR="00DD4E30" w:rsidRPr="00DD4E30">
        <w:rPr>
          <w:rFonts w:ascii="Calibri" w:hAnsi="Calibri" w:cs="Calibri"/>
          <w:color w:val="000000"/>
          <w:sz w:val="24"/>
          <w:szCs w:val="24"/>
        </w:rPr>
        <w:t>ily Justice Research, Lancaster</w:t>
      </w:r>
      <w:r w:rsidR="004F038C" w:rsidRPr="00DD4E30">
        <w:rPr>
          <w:rFonts w:ascii="Calibri" w:hAnsi="Calibri" w:cs="Calibri"/>
          <w:color w:val="000000"/>
          <w:sz w:val="24"/>
          <w:szCs w:val="24"/>
        </w:rPr>
        <w:t xml:space="preserve"> University</w:t>
      </w:r>
      <w:r w:rsidR="004F038C" w:rsidRPr="00DD4E30">
        <w:rPr>
          <w:rFonts w:ascii="Calibri" w:hAnsi="Calibri" w:cs="Calibri"/>
          <w:color w:val="000000"/>
          <w:sz w:val="24"/>
          <w:szCs w:val="24"/>
        </w:rPr>
        <w:br/>
      </w:r>
    </w:p>
    <w:p w14:paraId="219A4120" w14:textId="2ED62499" w:rsidR="004F038C" w:rsidRPr="0036594A" w:rsidRDefault="004F038C" w:rsidP="004F038C">
      <w:pPr>
        <w:spacing w:after="0" w:line="240" w:lineRule="auto"/>
        <w:rPr>
          <w:rFonts w:asciiTheme="minorHAnsi" w:hAnsiTheme="minorHAnsi" w:cs="Calibri"/>
          <w:b/>
          <w:i/>
          <w:color w:val="00B050"/>
          <w:sz w:val="24"/>
          <w:szCs w:val="24"/>
        </w:rPr>
      </w:pPr>
      <w:r w:rsidRPr="004F038C">
        <w:rPr>
          <w:rFonts w:asciiTheme="minorHAnsi" w:hAnsiTheme="minorHAnsi" w:cs="Calibri"/>
          <w:sz w:val="24"/>
          <w:szCs w:val="24"/>
        </w:rPr>
        <w:t>10.20</w:t>
      </w:r>
      <w:r w:rsidR="008A27C0">
        <w:rPr>
          <w:rFonts w:asciiTheme="minorHAnsi" w:hAnsiTheme="minorHAnsi" w:cs="Calibri"/>
          <w:sz w:val="24"/>
          <w:szCs w:val="24"/>
        </w:rPr>
        <w:t>am</w:t>
      </w:r>
      <w:r w:rsidRPr="004F038C">
        <w:rPr>
          <w:rFonts w:asciiTheme="minorHAnsi" w:hAnsiTheme="minorHAnsi" w:cs="Calibri"/>
          <w:sz w:val="24"/>
          <w:szCs w:val="24"/>
        </w:rPr>
        <w:tab/>
      </w:r>
      <w:r w:rsidR="007431D7" w:rsidRPr="0036594A">
        <w:rPr>
          <w:rFonts w:asciiTheme="minorHAnsi" w:hAnsiTheme="minorHAnsi" w:cs="Calibri"/>
          <w:b/>
          <w:i/>
          <w:color w:val="00B050"/>
          <w:sz w:val="24"/>
          <w:szCs w:val="24"/>
        </w:rPr>
        <w:t>Direct contact in permanent care in Australia: Implications for supporting Children, Carers</w:t>
      </w:r>
    </w:p>
    <w:p w14:paraId="68C37943" w14:textId="59763F36" w:rsidR="00DD4E30" w:rsidRDefault="00DD4E30" w:rsidP="004F038C">
      <w:pPr>
        <w:spacing w:after="0" w:line="240" w:lineRule="auto"/>
        <w:ind w:left="720" w:firstLine="720"/>
        <w:rPr>
          <w:rFonts w:asciiTheme="minorHAnsi" w:hAnsiTheme="minorHAnsi" w:cs="Calibri"/>
          <w:b/>
          <w:color w:val="00B050"/>
          <w:sz w:val="24"/>
          <w:szCs w:val="24"/>
        </w:rPr>
      </w:pPr>
      <w:r w:rsidRPr="0036594A">
        <w:rPr>
          <w:rFonts w:asciiTheme="minorHAnsi" w:hAnsiTheme="minorHAnsi" w:cs="Calibri"/>
          <w:b/>
          <w:i/>
          <w:color w:val="00B050"/>
          <w:sz w:val="24"/>
          <w:szCs w:val="24"/>
        </w:rPr>
        <w:t>and Birth Families</w:t>
      </w:r>
    </w:p>
    <w:p w14:paraId="2FA8C4CD" w14:textId="01A3175A" w:rsidR="007431D7" w:rsidRPr="004F038C" w:rsidRDefault="00886056" w:rsidP="004F038C">
      <w:pPr>
        <w:spacing w:after="0" w:line="240" w:lineRule="auto"/>
        <w:ind w:left="720" w:firstLine="720"/>
        <w:rPr>
          <w:rFonts w:asciiTheme="minorHAnsi" w:hAnsiTheme="minorHAnsi" w:cs="Calibri"/>
          <w:b/>
          <w:color w:val="00B050"/>
          <w:sz w:val="24"/>
          <w:szCs w:val="24"/>
        </w:rPr>
      </w:pPr>
      <w:r w:rsidRPr="005C5310">
        <w:rPr>
          <w:rFonts w:asciiTheme="minorHAnsi" w:hAnsiTheme="minorHAnsi" w:cs="Calibri"/>
          <w:sz w:val="24"/>
          <w:szCs w:val="24"/>
        </w:rPr>
        <w:t>Dr</w:t>
      </w:r>
      <w:r w:rsidR="0065061C" w:rsidRPr="005C5310">
        <w:rPr>
          <w:rFonts w:asciiTheme="minorHAnsi" w:hAnsiTheme="minorHAnsi" w:cs="Calibri"/>
          <w:sz w:val="24"/>
          <w:szCs w:val="24"/>
        </w:rPr>
        <w:t>.</w:t>
      </w:r>
      <w:r w:rsidR="00D71E2C" w:rsidRPr="005C5310">
        <w:rPr>
          <w:rFonts w:asciiTheme="minorHAnsi" w:hAnsiTheme="minorHAnsi" w:cs="Calibri"/>
          <w:sz w:val="24"/>
          <w:szCs w:val="24"/>
        </w:rPr>
        <w:t xml:space="preserve"> </w:t>
      </w:r>
      <w:r w:rsidR="007431D7" w:rsidRPr="005C5310">
        <w:rPr>
          <w:rFonts w:asciiTheme="minorHAnsi" w:hAnsiTheme="minorHAnsi" w:cs="Calibri"/>
          <w:sz w:val="24"/>
          <w:szCs w:val="24"/>
        </w:rPr>
        <w:t xml:space="preserve">Susan </w:t>
      </w:r>
      <w:r w:rsidRPr="005C5310">
        <w:rPr>
          <w:rFonts w:asciiTheme="minorHAnsi" w:hAnsiTheme="minorHAnsi" w:cs="Calibri"/>
          <w:sz w:val="24"/>
          <w:szCs w:val="24"/>
        </w:rPr>
        <w:t>Collings, The</w:t>
      </w:r>
      <w:r w:rsidR="007431D7" w:rsidRPr="005C5310">
        <w:rPr>
          <w:rFonts w:asciiTheme="minorHAnsi" w:hAnsiTheme="minorHAnsi" w:cs="Calibri"/>
          <w:sz w:val="24"/>
          <w:szCs w:val="24"/>
        </w:rPr>
        <w:t xml:space="preserve"> </w:t>
      </w:r>
      <w:r w:rsidRPr="005C5310">
        <w:rPr>
          <w:rFonts w:asciiTheme="minorHAnsi" w:hAnsiTheme="minorHAnsi" w:cs="Calibri"/>
          <w:sz w:val="24"/>
          <w:szCs w:val="24"/>
        </w:rPr>
        <w:t xml:space="preserve">Institute of Open Adoption, </w:t>
      </w:r>
      <w:r w:rsidR="007431D7" w:rsidRPr="005C5310">
        <w:rPr>
          <w:rFonts w:asciiTheme="minorHAnsi" w:hAnsiTheme="minorHAnsi" w:cs="Calibri"/>
          <w:sz w:val="24"/>
          <w:szCs w:val="24"/>
        </w:rPr>
        <w:t>University of Sydney.</w:t>
      </w:r>
    </w:p>
    <w:p w14:paraId="4A3382A4" w14:textId="3CC68D82" w:rsidR="007431D7" w:rsidRPr="005C5310" w:rsidRDefault="007431D7" w:rsidP="005C5310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</w:p>
    <w:p w14:paraId="703869D9" w14:textId="2D2F6655" w:rsidR="004F038C" w:rsidRDefault="004F038C" w:rsidP="005C5310">
      <w:pPr>
        <w:spacing w:after="0" w:line="240" w:lineRule="auto"/>
        <w:rPr>
          <w:rFonts w:asciiTheme="minorHAnsi" w:hAnsiTheme="minorHAnsi" w:cs="Calibri"/>
          <w:b/>
          <w:color w:val="00B050"/>
          <w:sz w:val="24"/>
          <w:szCs w:val="24"/>
        </w:rPr>
      </w:pPr>
      <w:r w:rsidRPr="004F038C">
        <w:rPr>
          <w:rFonts w:asciiTheme="minorHAnsi" w:hAnsiTheme="minorHAnsi" w:cs="Calibri"/>
          <w:sz w:val="24"/>
          <w:szCs w:val="24"/>
        </w:rPr>
        <w:t>10.50</w:t>
      </w:r>
      <w:r w:rsidR="008A27C0">
        <w:rPr>
          <w:rFonts w:asciiTheme="minorHAnsi" w:hAnsiTheme="minorHAnsi" w:cs="Calibri"/>
          <w:sz w:val="24"/>
          <w:szCs w:val="24"/>
        </w:rPr>
        <w:t>am</w:t>
      </w:r>
      <w:r w:rsidRPr="004F038C">
        <w:rPr>
          <w:rFonts w:asciiTheme="minorHAnsi" w:hAnsiTheme="minorHAnsi" w:cs="Calibri"/>
          <w:color w:val="00B050"/>
          <w:sz w:val="24"/>
          <w:szCs w:val="24"/>
        </w:rPr>
        <w:tab/>
      </w:r>
      <w:r w:rsidRPr="008A27C0">
        <w:rPr>
          <w:rFonts w:asciiTheme="minorHAnsi" w:hAnsiTheme="minorHAnsi" w:cs="Calibri"/>
          <w:sz w:val="24"/>
          <w:szCs w:val="24"/>
        </w:rPr>
        <w:t>Questions and Answers</w:t>
      </w:r>
    </w:p>
    <w:p w14:paraId="5361A165" w14:textId="77777777" w:rsidR="004F038C" w:rsidRDefault="004F038C" w:rsidP="005C5310">
      <w:pPr>
        <w:spacing w:after="0" w:line="240" w:lineRule="auto"/>
        <w:rPr>
          <w:rFonts w:asciiTheme="minorHAnsi" w:hAnsiTheme="minorHAnsi" w:cs="Calibri"/>
          <w:b/>
          <w:color w:val="00B050"/>
          <w:sz w:val="24"/>
          <w:szCs w:val="24"/>
        </w:rPr>
      </w:pPr>
    </w:p>
    <w:p w14:paraId="72CB9299" w14:textId="07941076" w:rsidR="009B7FD8" w:rsidRDefault="00BA56A5" w:rsidP="005C5310">
      <w:pPr>
        <w:spacing w:after="0" w:line="240" w:lineRule="auto"/>
        <w:rPr>
          <w:rFonts w:asciiTheme="minorHAnsi" w:hAnsiTheme="minorHAnsi" w:cs="Calibri"/>
          <w:b/>
          <w:color w:val="00B050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11.05</w:t>
      </w:r>
      <w:r w:rsidR="008A27C0">
        <w:rPr>
          <w:rFonts w:asciiTheme="minorHAnsi" w:hAnsiTheme="minorHAnsi" w:cs="Calibri"/>
          <w:sz w:val="24"/>
          <w:szCs w:val="24"/>
        </w:rPr>
        <w:t>am</w:t>
      </w:r>
      <w:r w:rsidR="008A27C0">
        <w:rPr>
          <w:rFonts w:asciiTheme="minorHAnsi" w:hAnsiTheme="minorHAnsi" w:cs="Calibri"/>
          <w:b/>
          <w:color w:val="00B050"/>
          <w:sz w:val="24"/>
          <w:szCs w:val="24"/>
        </w:rPr>
        <w:tab/>
      </w:r>
      <w:bookmarkStart w:id="0" w:name="_GoBack"/>
      <w:bookmarkEnd w:id="0"/>
      <w:r w:rsidR="009F7E6D" w:rsidRPr="00BC0C86">
        <w:rPr>
          <w:rFonts w:asciiTheme="minorHAnsi" w:hAnsiTheme="minorHAnsi" w:cs="Calibri"/>
          <w:sz w:val="24"/>
          <w:szCs w:val="24"/>
        </w:rPr>
        <w:t>Coffee</w:t>
      </w:r>
      <w:r w:rsidR="009B7FD8" w:rsidRPr="005C5310">
        <w:rPr>
          <w:rFonts w:asciiTheme="minorHAnsi" w:hAnsiTheme="minorHAnsi" w:cs="Calibri"/>
          <w:b/>
          <w:color w:val="00B050"/>
          <w:sz w:val="24"/>
          <w:szCs w:val="24"/>
        </w:rPr>
        <w:t xml:space="preserve"> </w:t>
      </w:r>
    </w:p>
    <w:p w14:paraId="24090E2B" w14:textId="77777777" w:rsidR="009B7FD8" w:rsidRDefault="009B7FD8" w:rsidP="005C5310">
      <w:pPr>
        <w:spacing w:after="0" w:line="240" w:lineRule="auto"/>
        <w:rPr>
          <w:rFonts w:asciiTheme="minorHAnsi" w:hAnsiTheme="minorHAnsi" w:cs="Calibri"/>
          <w:b/>
          <w:color w:val="00B050"/>
          <w:sz w:val="24"/>
          <w:szCs w:val="24"/>
        </w:rPr>
      </w:pPr>
    </w:p>
    <w:p w14:paraId="448A9697" w14:textId="26E15266" w:rsidR="004F038C" w:rsidRPr="00A95C7A" w:rsidRDefault="00BC0C86" w:rsidP="005C5310">
      <w:pPr>
        <w:spacing w:after="0" w:line="240" w:lineRule="auto"/>
        <w:rPr>
          <w:rFonts w:ascii="Calibri" w:hAnsi="Calibri" w:cs="Calibri"/>
          <w:b/>
          <w:sz w:val="32"/>
          <w:szCs w:val="32"/>
        </w:rPr>
      </w:pPr>
      <w:r>
        <w:rPr>
          <w:rFonts w:asciiTheme="minorHAnsi" w:hAnsiTheme="minorHAnsi" w:cs="Calibri"/>
          <w:sz w:val="24"/>
          <w:szCs w:val="24"/>
        </w:rPr>
        <w:t>11.2</w:t>
      </w:r>
      <w:r w:rsidR="00690F5C">
        <w:rPr>
          <w:rFonts w:asciiTheme="minorHAnsi" w:hAnsiTheme="minorHAnsi" w:cs="Calibri"/>
          <w:sz w:val="24"/>
          <w:szCs w:val="24"/>
        </w:rPr>
        <w:t>0-12.45</w:t>
      </w:r>
      <w:r w:rsidR="004F4988">
        <w:rPr>
          <w:rFonts w:asciiTheme="minorHAnsi" w:hAnsiTheme="minorHAnsi" w:cs="Calibri"/>
          <w:sz w:val="24"/>
          <w:szCs w:val="24"/>
        </w:rPr>
        <w:t>pm</w:t>
      </w:r>
      <w:r w:rsidR="008A27C0">
        <w:rPr>
          <w:rFonts w:asciiTheme="minorHAnsi" w:hAnsiTheme="minorHAnsi" w:cs="Calibri"/>
          <w:b/>
          <w:color w:val="00B050"/>
          <w:sz w:val="24"/>
          <w:szCs w:val="24"/>
        </w:rPr>
        <w:tab/>
      </w:r>
      <w:r w:rsidRPr="00A95C7A">
        <w:rPr>
          <w:rFonts w:ascii="Calibri" w:hAnsi="Calibri" w:cs="Calibri"/>
          <w:b/>
          <w:sz w:val="32"/>
          <w:szCs w:val="32"/>
        </w:rPr>
        <w:t>Parallel S</w:t>
      </w:r>
      <w:r w:rsidR="009F7E6D" w:rsidRPr="00A95C7A">
        <w:rPr>
          <w:rFonts w:ascii="Calibri" w:hAnsi="Calibri" w:cs="Calibri"/>
          <w:b/>
          <w:sz w:val="32"/>
          <w:szCs w:val="32"/>
        </w:rPr>
        <w:t>essions</w:t>
      </w:r>
    </w:p>
    <w:p w14:paraId="4F206FA3" w14:textId="77777777" w:rsidR="00DD4E30" w:rsidRDefault="00DD4E30" w:rsidP="005C5310">
      <w:pPr>
        <w:spacing w:after="0" w:line="240" w:lineRule="auto"/>
        <w:rPr>
          <w:rFonts w:asciiTheme="minorHAnsi" w:hAnsiTheme="minorHAnsi" w:cs="Calibri"/>
          <w:b/>
          <w:color w:val="00B050"/>
          <w:sz w:val="24"/>
          <w:szCs w:val="24"/>
        </w:rPr>
      </w:pPr>
    </w:p>
    <w:p w14:paraId="21DECDA3" w14:textId="77777777" w:rsidR="00BD2458" w:rsidRDefault="009F7E6D" w:rsidP="009F7E6D">
      <w:pPr>
        <w:spacing w:after="0" w:line="240" w:lineRule="auto"/>
        <w:rPr>
          <w:rFonts w:asciiTheme="minorHAnsi" w:hAnsiTheme="minorHAnsi" w:cs="Calibri"/>
          <w:b/>
          <w:sz w:val="24"/>
          <w:szCs w:val="24"/>
        </w:rPr>
      </w:pPr>
      <w:r w:rsidRPr="009B7FD8">
        <w:rPr>
          <w:rFonts w:asciiTheme="minorHAnsi" w:hAnsiTheme="minorHAnsi" w:cs="Calibri"/>
          <w:b/>
          <w:sz w:val="24"/>
          <w:szCs w:val="24"/>
        </w:rPr>
        <w:t>Parallel session 1</w:t>
      </w:r>
    </w:p>
    <w:p w14:paraId="03C03429" w14:textId="70F59362" w:rsidR="009F7E6D" w:rsidRPr="005C5310" w:rsidRDefault="009F7E6D" w:rsidP="009F7E6D">
      <w:pPr>
        <w:spacing w:after="0" w:line="240" w:lineRule="auto"/>
        <w:rPr>
          <w:rFonts w:asciiTheme="minorHAnsi" w:hAnsiTheme="minorHAnsi" w:cs="Calibri"/>
          <w:b/>
          <w:color w:val="00B050"/>
          <w:sz w:val="24"/>
          <w:szCs w:val="24"/>
        </w:rPr>
      </w:pPr>
      <w:r w:rsidRPr="005C5310">
        <w:rPr>
          <w:rFonts w:asciiTheme="minorHAnsi" w:hAnsiTheme="minorHAnsi" w:cs="Calibri"/>
          <w:b/>
          <w:color w:val="00B050"/>
          <w:sz w:val="24"/>
          <w:szCs w:val="24"/>
        </w:rPr>
        <w:t>Findings on the durability of supervision orders and special guardianship</w:t>
      </w:r>
    </w:p>
    <w:p w14:paraId="7F9DC49C" w14:textId="68103378" w:rsidR="009F7E6D" w:rsidRDefault="009F7E6D" w:rsidP="00BC0C86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  <w:r w:rsidRPr="005C5310">
        <w:rPr>
          <w:rFonts w:asciiTheme="minorHAnsi" w:hAnsiTheme="minorHAnsi" w:cs="Calibri"/>
          <w:sz w:val="24"/>
          <w:szCs w:val="24"/>
        </w:rPr>
        <w:t>Professor Judith Harwin and Dr Bachar Alrouh, The Centre for Child and Family Justice Research, Lancaster University</w:t>
      </w:r>
    </w:p>
    <w:p w14:paraId="5093681F" w14:textId="77777777" w:rsidR="00BC0C86" w:rsidRPr="005C5310" w:rsidRDefault="00BC0C86" w:rsidP="00BC0C86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</w:p>
    <w:p w14:paraId="628C8BF5" w14:textId="5D92E570" w:rsidR="009F7E6D" w:rsidRPr="005C5310" w:rsidRDefault="00BC0C86" w:rsidP="009F7E6D">
      <w:pPr>
        <w:spacing w:after="0" w:line="240" w:lineRule="auto"/>
        <w:rPr>
          <w:rFonts w:asciiTheme="minorHAnsi" w:hAnsiTheme="minorHAnsi" w:cs="Calibri"/>
          <w:b/>
          <w:sz w:val="24"/>
          <w:szCs w:val="24"/>
        </w:rPr>
      </w:pPr>
      <w:r w:rsidRPr="00BD2458">
        <w:rPr>
          <w:rFonts w:asciiTheme="minorHAnsi" w:hAnsiTheme="minorHAnsi" w:cs="Calibri"/>
          <w:b/>
          <w:color w:val="00B050"/>
          <w:sz w:val="24"/>
          <w:szCs w:val="24"/>
        </w:rPr>
        <w:t>Kinship Care- Where are we up to?</w:t>
      </w:r>
      <w:r w:rsidR="00690F5C">
        <w:rPr>
          <w:rFonts w:asciiTheme="minorHAnsi" w:hAnsiTheme="minorHAnsi" w:cs="Calibri"/>
          <w:b/>
          <w:sz w:val="24"/>
          <w:szCs w:val="24"/>
        </w:rPr>
        <w:t xml:space="preserve"> </w:t>
      </w:r>
      <w:r w:rsidR="00690F5C" w:rsidRPr="00BD2458">
        <w:rPr>
          <w:rFonts w:asciiTheme="minorHAnsi" w:hAnsiTheme="minorHAnsi" w:cs="Calibri"/>
          <w:sz w:val="24"/>
          <w:szCs w:val="24"/>
        </w:rPr>
        <w:t>Caroline Lynch</w:t>
      </w:r>
      <w:r w:rsidR="00BD2458">
        <w:rPr>
          <w:rFonts w:asciiTheme="minorHAnsi" w:hAnsiTheme="minorHAnsi" w:cs="Calibri"/>
          <w:sz w:val="24"/>
          <w:szCs w:val="24"/>
        </w:rPr>
        <w:t>, Family Rights Group</w:t>
      </w:r>
    </w:p>
    <w:p w14:paraId="393534E6" w14:textId="7B83BDBA" w:rsidR="009F7E6D" w:rsidRDefault="009F7E6D" w:rsidP="009F7E6D">
      <w:pPr>
        <w:spacing w:after="0" w:line="240" w:lineRule="auto"/>
        <w:rPr>
          <w:rFonts w:asciiTheme="minorHAnsi" w:hAnsiTheme="minorHAnsi" w:cs="Calibri"/>
          <w:b/>
          <w:color w:val="00B050"/>
          <w:sz w:val="24"/>
          <w:szCs w:val="24"/>
        </w:rPr>
      </w:pPr>
    </w:p>
    <w:p w14:paraId="37E7FACE" w14:textId="77777777" w:rsidR="0036594A" w:rsidRDefault="0036594A" w:rsidP="0036594A">
      <w:pPr>
        <w:spacing w:after="0" w:line="240" w:lineRule="auto"/>
        <w:rPr>
          <w:rFonts w:asciiTheme="minorHAnsi" w:hAnsiTheme="minorHAnsi" w:cs="Calibri"/>
          <w:b/>
          <w:sz w:val="24"/>
          <w:szCs w:val="24"/>
        </w:rPr>
      </w:pPr>
      <w:r w:rsidRPr="009B7FD8">
        <w:rPr>
          <w:rFonts w:asciiTheme="minorHAnsi" w:hAnsiTheme="minorHAnsi" w:cs="Calibri"/>
          <w:b/>
          <w:sz w:val="24"/>
          <w:szCs w:val="24"/>
        </w:rPr>
        <w:t>Parallel Session 2</w:t>
      </w:r>
      <w:r w:rsidRPr="009B7FD8">
        <w:rPr>
          <w:rFonts w:asciiTheme="minorHAnsi" w:hAnsiTheme="minorHAnsi" w:cs="Calibri"/>
          <w:b/>
          <w:sz w:val="24"/>
          <w:szCs w:val="24"/>
        </w:rPr>
        <w:tab/>
      </w:r>
    </w:p>
    <w:p w14:paraId="75FD862D" w14:textId="77777777" w:rsidR="009F7E6D" w:rsidRPr="005C5310" w:rsidRDefault="009F7E6D" w:rsidP="009F7E6D">
      <w:pPr>
        <w:spacing w:after="0" w:line="240" w:lineRule="auto"/>
        <w:rPr>
          <w:rFonts w:asciiTheme="minorHAnsi" w:hAnsiTheme="minorHAnsi" w:cs="Calibri"/>
          <w:b/>
          <w:color w:val="00B050"/>
          <w:sz w:val="24"/>
          <w:szCs w:val="24"/>
        </w:rPr>
      </w:pPr>
      <w:r w:rsidRPr="005C5310">
        <w:rPr>
          <w:rFonts w:asciiTheme="minorHAnsi" w:hAnsiTheme="minorHAnsi" w:cs="Calibri"/>
          <w:b/>
          <w:color w:val="00B050"/>
          <w:sz w:val="24"/>
          <w:szCs w:val="24"/>
        </w:rPr>
        <w:t>Permanently Progressing?  Building secure futures for children in Scotland</w:t>
      </w:r>
    </w:p>
    <w:p w14:paraId="1A11625D" w14:textId="77777777" w:rsidR="009F7E6D" w:rsidRDefault="009F7E6D" w:rsidP="009F7E6D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  <w:r w:rsidRPr="005C5310">
        <w:rPr>
          <w:rFonts w:asciiTheme="minorHAnsi" w:hAnsiTheme="minorHAnsi" w:cs="Calibri"/>
          <w:sz w:val="24"/>
          <w:szCs w:val="24"/>
        </w:rPr>
        <w:t>Dr Linda Cusworth, The Centre for Child and Family Justice Research, Lancaster University and Dr Helen Whincup, University of Stirling</w:t>
      </w:r>
    </w:p>
    <w:p w14:paraId="30C196EF" w14:textId="77777777" w:rsidR="00690F5C" w:rsidRDefault="00690F5C" w:rsidP="009F7E6D">
      <w:pPr>
        <w:spacing w:after="0" w:line="240" w:lineRule="auto"/>
        <w:ind w:left="1440" w:hanging="1440"/>
        <w:rPr>
          <w:rFonts w:asciiTheme="minorHAnsi" w:hAnsiTheme="minorHAnsi" w:cs="Calibri"/>
          <w:b/>
          <w:color w:val="00B050"/>
          <w:sz w:val="24"/>
          <w:szCs w:val="24"/>
        </w:rPr>
      </w:pPr>
    </w:p>
    <w:p w14:paraId="46DCEC43" w14:textId="03DF836D" w:rsidR="009F7E6D" w:rsidRDefault="009F7E6D" w:rsidP="009F7E6D">
      <w:pPr>
        <w:spacing w:after="0" w:line="240" w:lineRule="auto"/>
        <w:ind w:left="1440" w:hanging="1440"/>
        <w:rPr>
          <w:rFonts w:asciiTheme="minorHAnsi" w:hAnsiTheme="minorHAnsi" w:cs="Calibri"/>
          <w:b/>
          <w:color w:val="00B050"/>
          <w:sz w:val="24"/>
          <w:szCs w:val="24"/>
        </w:rPr>
      </w:pPr>
      <w:r w:rsidRPr="005C5310">
        <w:rPr>
          <w:rFonts w:asciiTheme="minorHAnsi" w:hAnsiTheme="minorHAnsi" w:cs="Calibri"/>
          <w:b/>
          <w:color w:val="00B050"/>
          <w:sz w:val="24"/>
          <w:szCs w:val="24"/>
        </w:rPr>
        <w:t xml:space="preserve">Unaccompanied Migrant Children in the Care System </w:t>
      </w:r>
    </w:p>
    <w:p w14:paraId="2460AA85" w14:textId="77777777" w:rsidR="009F7E6D" w:rsidRDefault="009F7E6D" w:rsidP="009F7E6D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  <w:r w:rsidRPr="005C5310">
        <w:rPr>
          <w:rFonts w:asciiTheme="minorHAnsi" w:hAnsiTheme="minorHAnsi" w:cs="Calibri"/>
          <w:sz w:val="24"/>
          <w:szCs w:val="24"/>
        </w:rPr>
        <w:t>Laura Wood, Department of Sociology, Lancaster University</w:t>
      </w:r>
    </w:p>
    <w:p w14:paraId="2B7A848A" w14:textId="77777777" w:rsidR="009F7E6D" w:rsidRDefault="009F7E6D" w:rsidP="009F7E6D">
      <w:pPr>
        <w:spacing w:after="0" w:line="240" w:lineRule="auto"/>
        <w:ind w:left="1440" w:hanging="1440"/>
        <w:rPr>
          <w:rFonts w:asciiTheme="minorHAnsi" w:hAnsiTheme="minorHAnsi" w:cs="Calibri"/>
          <w:sz w:val="24"/>
          <w:szCs w:val="24"/>
        </w:rPr>
      </w:pPr>
    </w:p>
    <w:p w14:paraId="71F96B62" w14:textId="04072A7A" w:rsidR="00BA56A5" w:rsidRPr="00BD2458" w:rsidRDefault="00690F5C" w:rsidP="0036594A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  <w:r w:rsidRPr="00BD2458">
        <w:rPr>
          <w:rFonts w:asciiTheme="minorHAnsi" w:hAnsiTheme="minorHAnsi" w:cs="Calibri"/>
          <w:sz w:val="24"/>
          <w:szCs w:val="24"/>
        </w:rPr>
        <w:t>12.45</w:t>
      </w:r>
      <w:r w:rsidR="004F4988">
        <w:rPr>
          <w:rFonts w:asciiTheme="minorHAnsi" w:hAnsiTheme="minorHAnsi" w:cs="Calibri"/>
          <w:sz w:val="24"/>
          <w:szCs w:val="24"/>
        </w:rPr>
        <w:t>pm</w:t>
      </w:r>
      <w:r w:rsidR="0036594A" w:rsidRPr="00BD2458">
        <w:rPr>
          <w:rFonts w:asciiTheme="minorHAnsi" w:hAnsiTheme="minorHAnsi" w:cs="Calibri"/>
          <w:color w:val="00B050"/>
          <w:sz w:val="24"/>
          <w:szCs w:val="24"/>
        </w:rPr>
        <w:tab/>
      </w:r>
      <w:r w:rsidR="004F4988">
        <w:rPr>
          <w:rFonts w:asciiTheme="minorHAnsi" w:hAnsiTheme="minorHAnsi" w:cs="Calibri"/>
          <w:color w:val="00B050"/>
          <w:sz w:val="24"/>
          <w:szCs w:val="24"/>
        </w:rPr>
        <w:tab/>
      </w:r>
      <w:r w:rsidR="00BA56A5" w:rsidRPr="00BD2458">
        <w:rPr>
          <w:rFonts w:asciiTheme="minorHAnsi" w:hAnsiTheme="minorHAnsi" w:cs="Calibri"/>
          <w:sz w:val="24"/>
          <w:szCs w:val="24"/>
        </w:rPr>
        <w:t>Lunch</w:t>
      </w:r>
    </w:p>
    <w:p w14:paraId="4826901B" w14:textId="77777777" w:rsidR="00BA56A5" w:rsidRDefault="00BA56A5" w:rsidP="00A96425">
      <w:pPr>
        <w:spacing w:after="0" w:line="240" w:lineRule="auto"/>
        <w:ind w:left="1440" w:hanging="1440"/>
        <w:rPr>
          <w:rFonts w:asciiTheme="minorHAnsi" w:hAnsiTheme="minorHAnsi" w:cs="Calibri"/>
          <w:b/>
          <w:color w:val="00B050"/>
          <w:sz w:val="24"/>
          <w:szCs w:val="24"/>
        </w:rPr>
      </w:pPr>
    </w:p>
    <w:p w14:paraId="21C121C7" w14:textId="351A4DAF" w:rsidR="00BA56A5" w:rsidRDefault="00BA56A5" w:rsidP="00A96425">
      <w:pPr>
        <w:spacing w:after="0" w:line="240" w:lineRule="auto"/>
        <w:ind w:left="1440" w:hanging="1440"/>
        <w:rPr>
          <w:rFonts w:ascii="Calibri" w:hAnsi="Calibri" w:cs="Calibri"/>
          <w:b/>
          <w:sz w:val="32"/>
          <w:szCs w:val="32"/>
        </w:rPr>
      </w:pPr>
      <w:r w:rsidRPr="00BD2458">
        <w:rPr>
          <w:rFonts w:asciiTheme="minorHAnsi" w:hAnsiTheme="minorHAnsi" w:cs="Calibri"/>
          <w:sz w:val="24"/>
          <w:szCs w:val="24"/>
        </w:rPr>
        <w:t xml:space="preserve">1.30pm - </w:t>
      </w:r>
      <w:r w:rsidR="00690F5C" w:rsidRPr="00BD2458">
        <w:rPr>
          <w:rFonts w:asciiTheme="minorHAnsi" w:hAnsiTheme="minorHAnsi" w:cs="Calibri"/>
          <w:sz w:val="24"/>
          <w:szCs w:val="24"/>
        </w:rPr>
        <w:t>2.45</w:t>
      </w:r>
      <w:r w:rsidRPr="00BD2458">
        <w:rPr>
          <w:rFonts w:asciiTheme="minorHAnsi" w:hAnsiTheme="minorHAnsi" w:cs="Calibri"/>
          <w:sz w:val="24"/>
          <w:szCs w:val="24"/>
        </w:rPr>
        <w:t>pm</w:t>
      </w:r>
      <w:r>
        <w:rPr>
          <w:rFonts w:asciiTheme="minorHAnsi" w:hAnsiTheme="minorHAnsi" w:cs="Calibri"/>
          <w:b/>
          <w:color w:val="00B050"/>
          <w:sz w:val="24"/>
          <w:szCs w:val="24"/>
        </w:rPr>
        <w:tab/>
      </w:r>
      <w:r w:rsidR="0036594A" w:rsidRPr="00A95C7A">
        <w:rPr>
          <w:rFonts w:ascii="Calibri" w:hAnsi="Calibri" w:cs="Calibri"/>
          <w:b/>
          <w:sz w:val="32"/>
          <w:szCs w:val="32"/>
        </w:rPr>
        <w:t>Parallel Sessions</w:t>
      </w:r>
    </w:p>
    <w:p w14:paraId="4D231016" w14:textId="77777777" w:rsidR="00A95C7A" w:rsidRPr="00A95C7A" w:rsidRDefault="00A95C7A" w:rsidP="00A96425">
      <w:pPr>
        <w:spacing w:after="0" w:line="240" w:lineRule="auto"/>
        <w:ind w:left="1440" w:hanging="1440"/>
        <w:rPr>
          <w:rFonts w:ascii="Calibri" w:hAnsi="Calibri" w:cs="Calibri"/>
          <w:b/>
          <w:sz w:val="32"/>
          <w:szCs w:val="32"/>
        </w:rPr>
      </w:pPr>
    </w:p>
    <w:p w14:paraId="3131B5CF" w14:textId="0269EA5C" w:rsidR="009B7FD8" w:rsidRPr="00BD2458" w:rsidRDefault="00690F5C" w:rsidP="009B7FD8">
      <w:pPr>
        <w:spacing w:after="0" w:line="240" w:lineRule="auto"/>
        <w:rPr>
          <w:rFonts w:asciiTheme="minorHAnsi" w:hAnsiTheme="minorHAnsi" w:cs="Calibri"/>
          <w:b/>
          <w:sz w:val="24"/>
          <w:szCs w:val="24"/>
        </w:rPr>
      </w:pPr>
      <w:r w:rsidRPr="00BD2458">
        <w:rPr>
          <w:rFonts w:asciiTheme="minorHAnsi" w:hAnsiTheme="minorHAnsi" w:cs="Calibri"/>
          <w:b/>
          <w:sz w:val="24"/>
          <w:szCs w:val="24"/>
        </w:rPr>
        <w:t>Parallel Session 3</w:t>
      </w:r>
    </w:p>
    <w:p w14:paraId="60B56FB2" w14:textId="35AA0C14" w:rsidR="0036594A" w:rsidRDefault="00BD2458" w:rsidP="0036594A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color w:val="00B050"/>
          <w:sz w:val="24"/>
          <w:szCs w:val="24"/>
        </w:rPr>
        <w:t xml:space="preserve">Fathers </w:t>
      </w:r>
      <w:r w:rsidR="009B7FD8" w:rsidRPr="009B7FD8">
        <w:rPr>
          <w:rFonts w:asciiTheme="minorHAnsi" w:hAnsiTheme="minorHAnsi" w:cs="Calibri"/>
          <w:b/>
          <w:color w:val="00B050"/>
          <w:sz w:val="24"/>
          <w:szCs w:val="24"/>
        </w:rPr>
        <w:t>Up Against It</w:t>
      </w:r>
      <w:r w:rsidR="0036594A">
        <w:rPr>
          <w:rFonts w:asciiTheme="minorHAnsi" w:hAnsiTheme="minorHAnsi" w:cs="Calibri"/>
          <w:b/>
          <w:color w:val="00B050"/>
          <w:sz w:val="24"/>
          <w:szCs w:val="24"/>
        </w:rPr>
        <w:t xml:space="preserve">: </w:t>
      </w:r>
      <w:r>
        <w:rPr>
          <w:rFonts w:asciiTheme="minorHAnsi" w:hAnsiTheme="minorHAnsi" w:cs="Calibri"/>
          <w:b/>
          <w:color w:val="00B050"/>
          <w:sz w:val="24"/>
          <w:szCs w:val="24"/>
        </w:rPr>
        <w:t>Fathers in care proceedings and their risk of recurrence</w:t>
      </w:r>
    </w:p>
    <w:p w14:paraId="01C3FA7F" w14:textId="579E1F86" w:rsidR="009B7FD8" w:rsidRDefault="009B7FD8" w:rsidP="009B7FD8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Dr. Stuart Bedston and Lindsay Youansamouth</w:t>
      </w:r>
    </w:p>
    <w:p w14:paraId="682C43B9" w14:textId="77777777" w:rsidR="00BD2458" w:rsidRPr="005C5310" w:rsidRDefault="00BD2458" w:rsidP="009B7FD8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</w:p>
    <w:p w14:paraId="5D988F4D" w14:textId="77777777" w:rsidR="00A95C7A" w:rsidRDefault="00BD2458" w:rsidP="0036594A">
      <w:pPr>
        <w:spacing w:after="0" w:line="240" w:lineRule="auto"/>
        <w:rPr>
          <w:rFonts w:asciiTheme="minorHAnsi" w:hAnsiTheme="minorHAnsi" w:cs="Calibri"/>
          <w:b/>
          <w:color w:val="00B050"/>
          <w:sz w:val="24"/>
          <w:szCs w:val="24"/>
        </w:rPr>
      </w:pPr>
      <w:r w:rsidRPr="00BD2458">
        <w:rPr>
          <w:rFonts w:asciiTheme="minorHAnsi" w:hAnsiTheme="minorHAnsi" w:cs="Calibri"/>
          <w:b/>
          <w:color w:val="00B050"/>
          <w:sz w:val="24"/>
          <w:szCs w:val="24"/>
        </w:rPr>
        <w:t>Messages from practice with vulnerable birth mothers</w:t>
      </w:r>
    </w:p>
    <w:p w14:paraId="62165842" w14:textId="695B322D" w:rsidR="00A95C7A" w:rsidRPr="00A95C7A" w:rsidRDefault="00A95C7A" w:rsidP="00A95C7A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  <w:r w:rsidRPr="00A95C7A">
        <w:rPr>
          <w:rFonts w:asciiTheme="minorHAnsi" w:hAnsiTheme="minorHAnsi" w:cs="Calibri"/>
          <w:sz w:val="24"/>
          <w:szCs w:val="24"/>
        </w:rPr>
        <w:t>Sam Harrison</w:t>
      </w:r>
      <w:r>
        <w:rPr>
          <w:rFonts w:asciiTheme="minorHAnsi" w:hAnsiTheme="minorHAnsi" w:cs="Calibri"/>
          <w:sz w:val="24"/>
          <w:szCs w:val="24"/>
        </w:rPr>
        <w:t xml:space="preserve">, </w:t>
      </w:r>
      <w:r w:rsidRPr="00A95C7A">
        <w:rPr>
          <w:rFonts w:asciiTheme="minorHAnsi" w:hAnsiTheme="minorHAnsi" w:cs="Calibri"/>
          <w:sz w:val="24"/>
          <w:szCs w:val="24"/>
        </w:rPr>
        <w:t>Practice Lead,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A95C7A">
        <w:rPr>
          <w:rFonts w:asciiTheme="minorHAnsi" w:hAnsiTheme="minorHAnsi" w:cs="Calibri"/>
          <w:sz w:val="24"/>
          <w:szCs w:val="24"/>
        </w:rPr>
        <w:t xml:space="preserve">Pause Cumbria and Alan Garner, Practice Lead, Pause Blackpool </w:t>
      </w:r>
    </w:p>
    <w:p w14:paraId="364BFF8E" w14:textId="4DEC7962" w:rsidR="0036594A" w:rsidRDefault="0036594A" w:rsidP="0036594A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</w:p>
    <w:p w14:paraId="2744752B" w14:textId="18DE5F69" w:rsidR="0036594A" w:rsidRDefault="0036594A" w:rsidP="00A96425">
      <w:pPr>
        <w:spacing w:after="0" w:line="240" w:lineRule="auto"/>
        <w:rPr>
          <w:rFonts w:asciiTheme="minorHAnsi" w:hAnsiTheme="minorHAnsi" w:cs="Calibri"/>
          <w:b/>
          <w:sz w:val="24"/>
          <w:szCs w:val="24"/>
        </w:rPr>
      </w:pPr>
      <w:r w:rsidRPr="00BD2458">
        <w:rPr>
          <w:rFonts w:asciiTheme="minorHAnsi" w:hAnsiTheme="minorHAnsi" w:cs="Calibri"/>
          <w:b/>
          <w:sz w:val="24"/>
          <w:szCs w:val="24"/>
        </w:rPr>
        <w:t>Parallel</w:t>
      </w:r>
      <w:r w:rsidR="00690F5C" w:rsidRPr="00BD2458">
        <w:rPr>
          <w:rFonts w:asciiTheme="minorHAnsi" w:hAnsiTheme="minorHAnsi" w:cs="Calibri"/>
          <w:b/>
          <w:sz w:val="24"/>
          <w:szCs w:val="24"/>
        </w:rPr>
        <w:t xml:space="preserve"> Session 4</w:t>
      </w:r>
    </w:p>
    <w:p w14:paraId="018A2F67" w14:textId="5F6E732D" w:rsidR="00690F5C" w:rsidRPr="005C5310" w:rsidRDefault="00690F5C" w:rsidP="00690F5C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  <w:r w:rsidRPr="00BA56A5">
        <w:rPr>
          <w:rFonts w:asciiTheme="minorHAnsi" w:hAnsiTheme="minorHAnsi" w:cs="Calibri"/>
          <w:b/>
          <w:color w:val="00B050"/>
          <w:sz w:val="24"/>
          <w:szCs w:val="24"/>
        </w:rPr>
        <w:t>Disrupting the routes between care and custody: learning from females in the care and criminal justice</w:t>
      </w:r>
      <w:r w:rsidRPr="00BA56A5">
        <w:rPr>
          <w:rFonts w:asciiTheme="minorHAnsi" w:hAnsiTheme="minorHAnsi" w:cs="Calibri"/>
          <w:color w:val="00B050"/>
          <w:sz w:val="24"/>
          <w:szCs w:val="24"/>
        </w:rPr>
        <w:t xml:space="preserve"> </w:t>
      </w:r>
      <w:r w:rsidRPr="00BA56A5">
        <w:rPr>
          <w:rFonts w:asciiTheme="minorHAnsi" w:hAnsiTheme="minorHAnsi" w:cs="Calibri"/>
          <w:b/>
          <w:color w:val="00B050"/>
          <w:sz w:val="24"/>
          <w:szCs w:val="24"/>
        </w:rPr>
        <w:t>systems</w:t>
      </w:r>
      <w:r w:rsidRPr="00BA56A5">
        <w:rPr>
          <w:rFonts w:asciiTheme="minorHAnsi" w:hAnsiTheme="minorHAnsi" w:cs="Calibri"/>
          <w:color w:val="00B050"/>
          <w:sz w:val="24"/>
          <w:szCs w:val="24"/>
        </w:rPr>
        <w:t xml:space="preserve"> </w:t>
      </w:r>
      <w:r w:rsidR="00BD2458" w:rsidRPr="00BD2458">
        <w:rPr>
          <w:rFonts w:asciiTheme="minorHAnsi" w:hAnsiTheme="minorHAnsi" w:cs="Calibri"/>
          <w:sz w:val="24"/>
          <w:szCs w:val="24"/>
        </w:rPr>
        <w:t>-</w:t>
      </w:r>
      <w:r w:rsidR="00BD2458">
        <w:rPr>
          <w:rFonts w:asciiTheme="minorHAnsi" w:hAnsiTheme="minorHAnsi" w:cs="Calibri"/>
          <w:color w:val="00B050"/>
          <w:sz w:val="24"/>
          <w:szCs w:val="24"/>
        </w:rPr>
        <w:t xml:space="preserve"> </w:t>
      </w:r>
      <w:r w:rsidRPr="005C5310">
        <w:rPr>
          <w:rFonts w:asciiTheme="minorHAnsi" w:hAnsiTheme="minorHAnsi" w:cs="Calibri"/>
          <w:sz w:val="24"/>
          <w:szCs w:val="24"/>
        </w:rPr>
        <w:t>Dr Claire Fitzpatrick, Department of Law, Lancaster University</w:t>
      </w:r>
    </w:p>
    <w:p w14:paraId="3EB77321" w14:textId="73E01755" w:rsidR="00A96425" w:rsidRDefault="00A96425" w:rsidP="00A96425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</w:p>
    <w:p w14:paraId="57C256EB" w14:textId="7F37CD40" w:rsidR="00BD2458" w:rsidRDefault="00690F5C" w:rsidP="00A95C7A">
      <w:pPr>
        <w:spacing w:after="0"/>
        <w:rPr>
          <w:rFonts w:asciiTheme="minorHAnsi" w:hAnsiTheme="minorHAnsi" w:cs="Calibri"/>
          <w:sz w:val="24"/>
          <w:szCs w:val="24"/>
        </w:rPr>
      </w:pPr>
      <w:r w:rsidRPr="00BD2458">
        <w:rPr>
          <w:rFonts w:asciiTheme="minorHAnsi" w:hAnsiTheme="minorHAnsi" w:cs="Calibri"/>
          <w:b/>
          <w:color w:val="00B050"/>
          <w:sz w:val="24"/>
          <w:szCs w:val="24"/>
        </w:rPr>
        <w:t>Lifelong Links</w:t>
      </w:r>
      <w:r w:rsidR="00BD2458" w:rsidRPr="00BD2458">
        <w:rPr>
          <w:rFonts w:asciiTheme="minorHAnsi" w:hAnsiTheme="minorHAnsi" w:cs="Calibri"/>
          <w:b/>
          <w:color w:val="00B050"/>
          <w:sz w:val="24"/>
          <w:szCs w:val="24"/>
        </w:rPr>
        <w:t xml:space="preserve"> – Creating long term networks of support for looked after children</w:t>
      </w:r>
      <w:r w:rsidR="00BD2458">
        <w:rPr>
          <w:rFonts w:asciiTheme="minorHAnsi" w:hAnsiTheme="minorHAnsi" w:cs="Calibri"/>
          <w:sz w:val="24"/>
          <w:szCs w:val="24"/>
        </w:rPr>
        <w:t xml:space="preserve"> – </w:t>
      </w:r>
      <w:r w:rsidR="00BD2458" w:rsidRPr="00BD2458">
        <w:rPr>
          <w:rFonts w:asciiTheme="minorHAnsi" w:hAnsiTheme="minorHAnsi" w:cs="Calibri"/>
          <w:sz w:val="24"/>
          <w:szCs w:val="24"/>
        </w:rPr>
        <w:t>Janet McCullough and Margot Thomson, Glasgow Health and Social Care Partnership</w:t>
      </w:r>
    </w:p>
    <w:p w14:paraId="1AC9FB7A" w14:textId="77777777" w:rsidR="00A95C7A" w:rsidRPr="00BD2458" w:rsidRDefault="00A95C7A" w:rsidP="00A95C7A">
      <w:pPr>
        <w:spacing w:after="0"/>
        <w:rPr>
          <w:rFonts w:asciiTheme="minorHAnsi" w:hAnsiTheme="minorHAnsi" w:cs="Calibri"/>
          <w:sz w:val="24"/>
          <w:szCs w:val="24"/>
        </w:rPr>
      </w:pPr>
    </w:p>
    <w:p w14:paraId="11D7EF19" w14:textId="23A39CDD" w:rsidR="0036594A" w:rsidRDefault="00BD2458" w:rsidP="006756E0">
      <w:pPr>
        <w:spacing w:after="0" w:line="240" w:lineRule="auto"/>
        <w:ind w:left="2127" w:hanging="2127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2.45pm</w:t>
      </w:r>
      <w:r w:rsidR="006756E0">
        <w:rPr>
          <w:rFonts w:asciiTheme="minorHAnsi" w:hAnsiTheme="minorHAnsi" w:cs="Calibri"/>
          <w:sz w:val="24"/>
          <w:szCs w:val="24"/>
        </w:rPr>
        <w:t xml:space="preserve">       </w:t>
      </w:r>
      <w:r w:rsidR="006756E0">
        <w:rPr>
          <w:rFonts w:asciiTheme="minorHAnsi" w:hAnsiTheme="minorHAnsi" w:cs="Calibri"/>
          <w:sz w:val="24"/>
          <w:szCs w:val="24"/>
        </w:rPr>
        <w:tab/>
      </w:r>
      <w:r w:rsidR="0036594A">
        <w:rPr>
          <w:rFonts w:asciiTheme="minorHAnsi" w:hAnsiTheme="minorHAnsi" w:cs="Calibri"/>
          <w:sz w:val="24"/>
          <w:szCs w:val="24"/>
        </w:rPr>
        <w:t>Coffee</w:t>
      </w:r>
    </w:p>
    <w:p w14:paraId="448DE0E2" w14:textId="7DC536E5" w:rsidR="00A96425" w:rsidRDefault="009B7FD8" w:rsidP="00A96425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ab/>
      </w:r>
    </w:p>
    <w:p w14:paraId="5550C197" w14:textId="6DFE716C" w:rsidR="00690F5C" w:rsidRDefault="00690F5C" w:rsidP="00A96425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3.00</w:t>
      </w:r>
      <w:r w:rsidR="004F4988">
        <w:rPr>
          <w:rFonts w:asciiTheme="minorHAnsi" w:hAnsiTheme="minorHAnsi" w:cs="Calibri"/>
          <w:sz w:val="24"/>
          <w:szCs w:val="24"/>
        </w:rPr>
        <w:t xml:space="preserve">pm       </w:t>
      </w:r>
      <w:r w:rsidR="006756E0">
        <w:rPr>
          <w:rFonts w:asciiTheme="minorHAnsi" w:hAnsiTheme="minorHAnsi" w:cs="Calibri"/>
          <w:sz w:val="24"/>
          <w:szCs w:val="24"/>
        </w:rPr>
        <w:tab/>
        <w:t xml:space="preserve">             </w:t>
      </w:r>
      <w:r>
        <w:rPr>
          <w:rFonts w:asciiTheme="minorHAnsi" w:hAnsiTheme="minorHAnsi" w:cs="Calibri"/>
          <w:sz w:val="24"/>
          <w:szCs w:val="24"/>
        </w:rPr>
        <w:t>Round table discussion</w:t>
      </w:r>
    </w:p>
    <w:p w14:paraId="55E5CF82" w14:textId="77777777" w:rsidR="00690F5C" w:rsidRDefault="00690F5C" w:rsidP="00A96425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</w:p>
    <w:p w14:paraId="2F1553E0" w14:textId="1E136B2A" w:rsidR="00690F5C" w:rsidRDefault="00690F5C" w:rsidP="00A96425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3.30</w:t>
      </w:r>
      <w:r w:rsidR="00BD2458">
        <w:rPr>
          <w:rFonts w:asciiTheme="minorHAnsi" w:hAnsiTheme="minorHAnsi" w:cs="Calibri"/>
          <w:sz w:val="24"/>
          <w:szCs w:val="24"/>
        </w:rPr>
        <w:t>pm</w:t>
      </w:r>
      <w:r>
        <w:rPr>
          <w:rFonts w:asciiTheme="minorHAnsi" w:hAnsiTheme="minorHAnsi" w:cs="Calibri"/>
          <w:sz w:val="24"/>
          <w:szCs w:val="24"/>
        </w:rPr>
        <w:t xml:space="preserve">       </w:t>
      </w:r>
      <w:r w:rsidR="006756E0">
        <w:rPr>
          <w:rFonts w:asciiTheme="minorHAnsi" w:hAnsiTheme="minorHAnsi" w:cs="Calibri"/>
          <w:sz w:val="24"/>
          <w:szCs w:val="24"/>
        </w:rPr>
        <w:tab/>
      </w:r>
      <w:r w:rsidR="006756E0"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>Feedback</w:t>
      </w:r>
    </w:p>
    <w:p w14:paraId="022F55C7" w14:textId="77777777" w:rsidR="00690F5C" w:rsidRDefault="00690F5C" w:rsidP="00A96425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</w:p>
    <w:p w14:paraId="6A90099D" w14:textId="108D5B32" w:rsidR="00A95C7A" w:rsidRDefault="00690F5C" w:rsidP="00A96425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3</w:t>
      </w:r>
      <w:r w:rsidR="00BD2458">
        <w:rPr>
          <w:rFonts w:asciiTheme="minorHAnsi" w:hAnsiTheme="minorHAnsi" w:cs="Calibri"/>
          <w:sz w:val="24"/>
          <w:szCs w:val="24"/>
        </w:rPr>
        <w:t>.</w:t>
      </w:r>
      <w:r>
        <w:rPr>
          <w:rFonts w:asciiTheme="minorHAnsi" w:hAnsiTheme="minorHAnsi" w:cs="Calibri"/>
          <w:sz w:val="24"/>
          <w:szCs w:val="24"/>
        </w:rPr>
        <w:t>45</w:t>
      </w:r>
      <w:r w:rsidR="00BD2458">
        <w:rPr>
          <w:rFonts w:asciiTheme="minorHAnsi" w:hAnsiTheme="minorHAnsi" w:cs="Calibri"/>
          <w:sz w:val="24"/>
          <w:szCs w:val="24"/>
        </w:rPr>
        <w:t>pm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="00BD2458">
        <w:rPr>
          <w:rFonts w:asciiTheme="minorHAnsi" w:hAnsiTheme="minorHAnsi" w:cs="Calibri"/>
          <w:sz w:val="24"/>
          <w:szCs w:val="24"/>
        </w:rPr>
        <w:t xml:space="preserve">      </w:t>
      </w:r>
      <w:r w:rsidR="006756E0">
        <w:rPr>
          <w:rFonts w:asciiTheme="minorHAnsi" w:hAnsiTheme="minorHAnsi" w:cs="Calibri"/>
          <w:sz w:val="24"/>
          <w:szCs w:val="24"/>
        </w:rPr>
        <w:tab/>
        <w:t xml:space="preserve">             </w:t>
      </w:r>
      <w:r w:rsidR="00A96425">
        <w:rPr>
          <w:rFonts w:asciiTheme="minorHAnsi" w:hAnsiTheme="minorHAnsi" w:cs="Calibri"/>
          <w:sz w:val="24"/>
          <w:szCs w:val="24"/>
        </w:rPr>
        <w:t xml:space="preserve">Closing Remarks, Professor Karen Broadhurst </w:t>
      </w:r>
      <w:r>
        <w:rPr>
          <w:rFonts w:asciiTheme="minorHAnsi" w:hAnsiTheme="minorHAnsi" w:cs="Calibri"/>
          <w:sz w:val="24"/>
          <w:szCs w:val="24"/>
        </w:rPr>
        <w:t>and Rob Street</w:t>
      </w:r>
    </w:p>
    <w:p w14:paraId="426386D1" w14:textId="77777777" w:rsidR="00A95C7A" w:rsidRDefault="00A95C7A" w:rsidP="00A96425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</w:p>
    <w:p w14:paraId="0F9F1D73" w14:textId="341460E9" w:rsidR="00A96425" w:rsidRDefault="00A95C7A" w:rsidP="00A96425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4</w:t>
      </w:r>
      <w:r w:rsidR="00A96425">
        <w:rPr>
          <w:rFonts w:asciiTheme="minorHAnsi" w:hAnsiTheme="minorHAnsi" w:cs="Calibri"/>
          <w:sz w:val="24"/>
          <w:szCs w:val="24"/>
        </w:rPr>
        <w:t>.00</w:t>
      </w:r>
      <w:r w:rsidR="00BD2458">
        <w:rPr>
          <w:rFonts w:asciiTheme="minorHAnsi" w:hAnsiTheme="minorHAnsi" w:cs="Calibri"/>
          <w:sz w:val="24"/>
          <w:szCs w:val="24"/>
        </w:rPr>
        <w:t xml:space="preserve">pm       </w:t>
      </w:r>
      <w:r w:rsidR="006756E0">
        <w:rPr>
          <w:rFonts w:asciiTheme="minorHAnsi" w:hAnsiTheme="minorHAnsi" w:cs="Calibri"/>
          <w:sz w:val="24"/>
          <w:szCs w:val="24"/>
        </w:rPr>
        <w:tab/>
      </w:r>
      <w:r w:rsidR="006756E0">
        <w:rPr>
          <w:rFonts w:asciiTheme="minorHAnsi" w:hAnsiTheme="minorHAnsi" w:cs="Calibri"/>
          <w:sz w:val="24"/>
          <w:szCs w:val="24"/>
        </w:rPr>
        <w:tab/>
      </w:r>
      <w:r w:rsidR="00A96425">
        <w:rPr>
          <w:rFonts w:asciiTheme="minorHAnsi" w:hAnsiTheme="minorHAnsi" w:cs="Calibri"/>
          <w:sz w:val="24"/>
          <w:szCs w:val="24"/>
        </w:rPr>
        <w:t>Close</w:t>
      </w:r>
    </w:p>
    <w:sectPr w:rsidR="00A96425" w:rsidSect="00A95C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D5D08" w14:textId="77777777" w:rsidR="002B4042" w:rsidRDefault="002B4042" w:rsidP="00231BF0">
      <w:pPr>
        <w:spacing w:after="0" w:line="240" w:lineRule="auto"/>
      </w:pPr>
      <w:r>
        <w:separator/>
      </w:r>
    </w:p>
  </w:endnote>
  <w:endnote w:type="continuationSeparator" w:id="0">
    <w:p w14:paraId="7A5B5276" w14:textId="77777777" w:rsidR="002B4042" w:rsidRDefault="002B4042" w:rsidP="0023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E9596" w14:textId="77777777" w:rsidR="00DD4E30" w:rsidRDefault="00DD4E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98E1C" w14:textId="77777777" w:rsidR="00DD4E30" w:rsidRDefault="00DD4E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B891E" w14:textId="77777777" w:rsidR="00DD4E30" w:rsidRDefault="00DD4E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51C22" w14:textId="77777777" w:rsidR="002B4042" w:rsidRDefault="002B4042" w:rsidP="00231BF0">
      <w:pPr>
        <w:spacing w:after="0" w:line="240" w:lineRule="auto"/>
      </w:pPr>
      <w:r>
        <w:separator/>
      </w:r>
    </w:p>
  </w:footnote>
  <w:footnote w:type="continuationSeparator" w:id="0">
    <w:p w14:paraId="472CB97D" w14:textId="77777777" w:rsidR="002B4042" w:rsidRDefault="002B4042" w:rsidP="00231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E2850" w14:textId="77777777" w:rsidR="00DD4E30" w:rsidRDefault="00DD4E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1E5B6" w14:textId="5854B982" w:rsidR="00AD3F96" w:rsidRDefault="007729F2">
    <w:pPr>
      <w:pStyle w:val="Header"/>
    </w:pPr>
    <w:r w:rsidRPr="00FD1005">
      <w:rPr>
        <w:b/>
        <w:noProof/>
        <w:sz w:val="28"/>
        <w:szCs w:val="28"/>
        <w:lang w:eastAsia="en-GB"/>
      </w:rPr>
      <w:drawing>
        <wp:anchor distT="0" distB="0" distL="114300" distR="114300" simplePos="0" relativeHeight="251657728" behindDoc="1" locked="0" layoutInCell="1" allowOverlap="1" wp14:anchorId="6542C3AB" wp14:editId="7B113AE5">
          <wp:simplePos x="0" y="0"/>
          <wp:positionH relativeFrom="margin">
            <wp:posOffset>5331460</wp:posOffset>
          </wp:positionH>
          <wp:positionV relativeFrom="paragraph">
            <wp:posOffset>-329565</wp:posOffset>
          </wp:positionV>
          <wp:extent cx="1638300" cy="615950"/>
          <wp:effectExtent l="0" t="0" r="0" b="0"/>
          <wp:wrapTight wrapText="bothSides">
            <wp:wrapPolygon edited="0">
              <wp:start x="0" y="0"/>
              <wp:lineTo x="0" y="20709"/>
              <wp:lineTo x="21349" y="20709"/>
              <wp:lineTo x="21349" y="0"/>
              <wp:lineTo x="0" y="0"/>
            </wp:wrapPolygon>
          </wp:wrapTight>
          <wp:docPr id="4" name="Picture 4" descr="C:\Users\wilsonfa\AppData\Local\Microsoft\Windows\INetCache\Content.Outlook\CMEZFUPL\CFJ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lsonfa\AppData\Local\Microsoft\Windows\INetCache\Content.Outlook\CMEZFUPL\CFJ_Log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3F96"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6F80B516" wp14:editId="35E02F90">
          <wp:simplePos x="0" y="0"/>
          <wp:positionH relativeFrom="column">
            <wp:posOffset>-133350</wp:posOffset>
          </wp:positionH>
          <wp:positionV relativeFrom="paragraph">
            <wp:posOffset>-256540</wp:posOffset>
          </wp:positionV>
          <wp:extent cx="1393825" cy="546100"/>
          <wp:effectExtent l="0" t="0" r="0" b="6350"/>
          <wp:wrapTight wrapText="bothSides">
            <wp:wrapPolygon edited="0">
              <wp:start x="0" y="0"/>
              <wp:lineTo x="0" y="21098"/>
              <wp:lineTo x="21256" y="21098"/>
              <wp:lineTo x="21256" y="0"/>
              <wp:lineTo x="0" y="0"/>
            </wp:wrapPolygon>
          </wp:wrapTight>
          <wp:docPr id="18" name="Picture 18" descr="nuffield found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uffield foundat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BB8F5D" w14:textId="77777777" w:rsidR="00AD3F96" w:rsidRDefault="00AD3F96">
    <w:pPr>
      <w:pStyle w:val="Header"/>
    </w:pPr>
  </w:p>
  <w:p w14:paraId="0D01C6FD" w14:textId="77777777" w:rsidR="00AD3F96" w:rsidRDefault="00AD3F96">
    <w:pPr>
      <w:pStyle w:val="Header"/>
    </w:pPr>
  </w:p>
  <w:p w14:paraId="59064361" w14:textId="3996736E" w:rsidR="00E37040" w:rsidRDefault="00C023AE">
    <w:pPr>
      <w:pStyle w:val="Header"/>
    </w:pPr>
    <w:r>
      <w:t xml:space="preserve">   </w:t>
    </w:r>
    <w:r w:rsidR="00FD1005">
      <w:t xml:space="preserve">  </w:t>
    </w:r>
    <w:r w:rsidR="00A657C2">
      <w:t xml:space="preserve">                             </w:t>
    </w:r>
    <w:r w:rsidR="00FD1005">
      <w:t xml:space="preserve">                </w:t>
    </w:r>
    <w:r w:rsidR="003161BC">
      <w:rPr>
        <w:b/>
        <w:noProof/>
        <w:sz w:val="28"/>
        <w:szCs w:val="28"/>
        <w:lang w:eastAsia="en-GB"/>
      </w:rPr>
      <w:t xml:space="preserve">          </w:t>
    </w:r>
    <w:r w:rsidR="00FD1005">
      <w:t xml:space="preserve">  </w:t>
    </w:r>
    <w:r>
      <w:t xml:space="preserve">      </w:t>
    </w:r>
    <w:r w:rsidR="003161BC">
      <w:t xml:space="preserve">     </w:t>
    </w:r>
  </w:p>
  <w:p w14:paraId="6053BC06" w14:textId="77777777" w:rsidR="00E37040" w:rsidRDefault="00E370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074F0" w14:textId="77777777" w:rsidR="00DD4E30" w:rsidRDefault="00DD4E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91AA6"/>
    <w:multiLevelType w:val="multilevel"/>
    <w:tmpl w:val="ECDAEE92"/>
    <w:lvl w:ilvl="0">
      <w:start w:val="1"/>
      <w:numFmt w:val="decimal"/>
      <w:lvlText w:val="%1.0"/>
      <w:lvlJc w:val="left"/>
      <w:pPr>
        <w:ind w:left="114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" w15:restartNumberingAfterBreak="0">
    <w:nsid w:val="11FD5597"/>
    <w:multiLevelType w:val="multilevel"/>
    <w:tmpl w:val="B59C9332"/>
    <w:lvl w:ilvl="0">
      <w:start w:val="1"/>
      <w:numFmt w:val="decimal"/>
      <w:lvlText w:val="%1.0"/>
      <w:lvlJc w:val="left"/>
      <w:pPr>
        <w:ind w:left="114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" w15:restartNumberingAfterBreak="0">
    <w:nsid w:val="18483F97"/>
    <w:multiLevelType w:val="multilevel"/>
    <w:tmpl w:val="95543ECE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4C13796"/>
    <w:multiLevelType w:val="multilevel"/>
    <w:tmpl w:val="86B07C72"/>
    <w:lvl w:ilvl="0">
      <w:start w:val="1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FBE52EA"/>
    <w:multiLevelType w:val="hybridMultilevel"/>
    <w:tmpl w:val="45EAA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5544B"/>
    <w:multiLevelType w:val="hybridMultilevel"/>
    <w:tmpl w:val="792288F8"/>
    <w:lvl w:ilvl="0" w:tplc="1F56B0C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8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360D454A"/>
    <w:multiLevelType w:val="hybridMultilevel"/>
    <w:tmpl w:val="D090AC10"/>
    <w:lvl w:ilvl="0" w:tplc="37448D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A290A"/>
    <w:multiLevelType w:val="multilevel"/>
    <w:tmpl w:val="58FA012A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69B75F4"/>
    <w:multiLevelType w:val="multilevel"/>
    <w:tmpl w:val="D846AB6A"/>
    <w:lvl w:ilvl="0">
      <w:start w:val="1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AF56C44"/>
    <w:multiLevelType w:val="hybridMultilevel"/>
    <w:tmpl w:val="7F38E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B34DF"/>
    <w:multiLevelType w:val="hybridMultilevel"/>
    <w:tmpl w:val="12162B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E406B"/>
    <w:multiLevelType w:val="multilevel"/>
    <w:tmpl w:val="142ADE00"/>
    <w:lvl w:ilvl="0">
      <w:start w:val="1"/>
      <w:numFmt w:val="decimal"/>
      <w:lvlText w:val="%1.0"/>
      <w:lvlJc w:val="left"/>
      <w:pPr>
        <w:ind w:left="114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9"/>
  </w:num>
  <w:num w:numId="5">
    <w:abstractNumId w:val="8"/>
  </w:num>
  <w:num w:numId="6">
    <w:abstractNumId w:val="2"/>
  </w:num>
  <w:num w:numId="7">
    <w:abstractNumId w:val="11"/>
  </w:num>
  <w:num w:numId="8">
    <w:abstractNumId w:val="3"/>
  </w:num>
  <w:num w:numId="9">
    <w:abstractNumId w:val="1"/>
  </w:num>
  <w:num w:numId="10">
    <w:abstractNumId w:val="7"/>
  </w:num>
  <w:num w:numId="11">
    <w:abstractNumId w:val="0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62B"/>
    <w:rsid w:val="00010201"/>
    <w:rsid w:val="00011A65"/>
    <w:rsid w:val="00013977"/>
    <w:rsid w:val="000368B9"/>
    <w:rsid w:val="00040854"/>
    <w:rsid w:val="000413E4"/>
    <w:rsid w:val="000661EB"/>
    <w:rsid w:val="00075FC9"/>
    <w:rsid w:val="00082390"/>
    <w:rsid w:val="000A2788"/>
    <w:rsid w:val="000B6CE2"/>
    <w:rsid w:val="000C1C33"/>
    <w:rsid w:val="000D4F64"/>
    <w:rsid w:val="000E3D55"/>
    <w:rsid w:val="000F79A7"/>
    <w:rsid w:val="0012506C"/>
    <w:rsid w:val="001261EE"/>
    <w:rsid w:val="00141745"/>
    <w:rsid w:val="00155E03"/>
    <w:rsid w:val="00163233"/>
    <w:rsid w:val="00171A46"/>
    <w:rsid w:val="00172A99"/>
    <w:rsid w:val="0018564A"/>
    <w:rsid w:val="001B1E40"/>
    <w:rsid w:val="001B6C4E"/>
    <w:rsid w:val="001F5081"/>
    <w:rsid w:val="00231BF0"/>
    <w:rsid w:val="00241D35"/>
    <w:rsid w:val="002801D4"/>
    <w:rsid w:val="002911F5"/>
    <w:rsid w:val="002A570D"/>
    <w:rsid w:val="002B1B4E"/>
    <w:rsid w:val="002B4042"/>
    <w:rsid w:val="002D200C"/>
    <w:rsid w:val="003161BC"/>
    <w:rsid w:val="003176E1"/>
    <w:rsid w:val="00327A69"/>
    <w:rsid w:val="00331C17"/>
    <w:rsid w:val="0036594A"/>
    <w:rsid w:val="003A101C"/>
    <w:rsid w:val="003A148D"/>
    <w:rsid w:val="003A23DD"/>
    <w:rsid w:val="003B32B2"/>
    <w:rsid w:val="003D3CA5"/>
    <w:rsid w:val="003E424E"/>
    <w:rsid w:val="00405B41"/>
    <w:rsid w:val="0043592C"/>
    <w:rsid w:val="004555F5"/>
    <w:rsid w:val="00474739"/>
    <w:rsid w:val="004C6630"/>
    <w:rsid w:val="004E5BB9"/>
    <w:rsid w:val="004F038C"/>
    <w:rsid w:val="004F1859"/>
    <w:rsid w:val="004F4988"/>
    <w:rsid w:val="005113DD"/>
    <w:rsid w:val="00514F87"/>
    <w:rsid w:val="0053352D"/>
    <w:rsid w:val="00534317"/>
    <w:rsid w:val="0053538A"/>
    <w:rsid w:val="00550967"/>
    <w:rsid w:val="00574B7D"/>
    <w:rsid w:val="005753D2"/>
    <w:rsid w:val="00592FA4"/>
    <w:rsid w:val="005C2FD0"/>
    <w:rsid w:val="005C5310"/>
    <w:rsid w:val="00602628"/>
    <w:rsid w:val="00630BE2"/>
    <w:rsid w:val="006335EE"/>
    <w:rsid w:val="006461E6"/>
    <w:rsid w:val="0065061C"/>
    <w:rsid w:val="006756E0"/>
    <w:rsid w:val="00685F67"/>
    <w:rsid w:val="00690F5C"/>
    <w:rsid w:val="006A7A48"/>
    <w:rsid w:val="006C1064"/>
    <w:rsid w:val="006D053E"/>
    <w:rsid w:val="006D7846"/>
    <w:rsid w:val="006E2B93"/>
    <w:rsid w:val="006F13D2"/>
    <w:rsid w:val="00703CF1"/>
    <w:rsid w:val="00716ED7"/>
    <w:rsid w:val="00727919"/>
    <w:rsid w:val="007431D7"/>
    <w:rsid w:val="00752741"/>
    <w:rsid w:val="00755701"/>
    <w:rsid w:val="00766407"/>
    <w:rsid w:val="007729F2"/>
    <w:rsid w:val="00782174"/>
    <w:rsid w:val="00791E49"/>
    <w:rsid w:val="007B364F"/>
    <w:rsid w:val="007B462B"/>
    <w:rsid w:val="007C7DF5"/>
    <w:rsid w:val="007C7F2B"/>
    <w:rsid w:val="007D2800"/>
    <w:rsid w:val="007D3E3C"/>
    <w:rsid w:val="007F0DBD"/>
    <w:rsid w:val="008741D1"/>
    <w:rsid w:val="0088584E"/>
    <w:rsid w:val="00886056"/>
    <w:rsid w:val="00894226"/>
    <w:rsid w:val="008A27C0"/>
    <w:rsid w:val="008C0554"/>
    <w:rsid w:val="008C26E8"/>
    <w:rsid w:val="008C4CE0"/>
    <w:rsid w:val="008D0C82"/>
    <w:rsid w:val="008E06EA"/>
    <w:rsid w:val="0090243D"/>
    <w:rsid w:val="00913B2D"/>
    <w:rsid w:val="00946D27"/>
    <w:rsid w:val="00980D1F"/>
    <w:rsid w:val="0099149E"/>
    <w:rsid w:val="00997C03"/>
    <w:rsid w:val="009B7FD8"/>
    <w:rsid w:val="009E168C"/>
    <w:rsid w:val="009E7439"/>
    <w:rsid w:val="009F7E6D"/>
    <w:rsid w:val="00A111DB"/>
    <w:rsid w:val="00A404BA"/>
    <w:rsid w:val="00A44AEF"/>
    <w:rsid w:val="00A46D5C"/>
    <w:rsid w:val="00A551D1"/>
    <w:rsid w:val="00A657C2"/>
    <w:rsid w:val="00A86BFF"/>
    <w:rsid w:val="00A95C7A"/>
    <w:rsid w:val="00A96425"/>
    <w:rsid w:val="00AA5258"/>
    <w:rsid w:val="00AD3F96"/>
    <w:rsid w:val="00AD4121"/>
    <w:rsid w:val="00AF7368"/>
    <w:rsid w:val="00B11BC3"/>
    <w:rsid w:val="00B42D1E"/>
    <w:rsid w:val="00B56966"/>
    <w:rsid w:val="00B6080B"/>
    <w:rsid w:val="00B61AD2"/>
    <w:rsid w:val="00B6328B"/>
    <w:rsid w:val="00B775C5"/>
    <w:rsid w:val="00BA56A5"/>
    <w:rsid w:val="00BA6657"/>
    <w:rsid w:val="00BC0C86"/>
    <w:rsid w:val="00BD2458"/>
    <w:rsid w:val="00BF1E38"/>
    <w:rsid w:val="00C023AE"/>
    <w:rsid w:val="00C2027E"/>
    <w:rsid w:val="00C32C49"/>
    <w:rsid w:val="00C610F2"/>
    <w:rsid w:val="00CC42B2"/>
    <w:rsid w:val="00CD1205"/>
    <w:rsid w:val="00D71E2C"/>
    <w:rsid w:val="00D74333"/>
    <w:rsid w:val="00D74F4B"/>
    <w:rsid w:val="00D76836"/>
    <w:rsid w:val="00D77188"/>
    <w:rsid w:val="00D95071"/>
    <w:rsid w:val="00DA2450"/>
    <w:rsid w:val="00DB26D9"/>
    <w:rsid w:val="00DD0E70"/>
    <w:rsid w:val="00DD4E30"/>
    <w:rsid w:val="00DE2767"/>
    <w:rsid w:val="00DF3E95"/>
    <w:rsid w:val="00E37040"/>
    <w:rsid w:val="00E60B8D"/>
    <w:rsid w:val="00E83A29"/>
    <w:rsid w:val="00E86A22"/>
    <w:rsid w:val="00E92D1B"/>
    <w:rsid w:val="00EA448E"/>
    <w:rsid w:val="00EB35A0"/>
    <w:rsid w:val="00F0592C"/>
    <w:rsid w:val="00F13415"/>
    <w:rsid w:val="00F31324"/>
    <w:rsid w:val="00F47C35"/>
    <w:rsid w:val="00F5013C"/>
    <w:rsid w:val="00F94C3A"/>
    <w:rsid w:val="00FD06BC"/>
    <w:rsid w:val="00FD1005"/>
    <w:rsid w:val="00FE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9E19E"/>
  <w15:docId w15:val="{C3ECF674-CD3A-49FF-B097-A481EA5D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13C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B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BF0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31B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BF0"/>
    <w:rPr>
      <w:rFonts w:ascii="Arial" w:hAnsi="Arial"/>
    </w:rPr>
  </w:style>
  <w:style w:type="paragraph" w:customStyle="1" w:styleId="Default">
    <w:name w:val="Default"/>
    <w:rsid w:val="006461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74F4B"/>
    <w:pPr>
      <w:ind w:left="720"/>
    </w:pPr>
    <w:rPr>
      <w:rFonts w:ascii="Calibri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70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6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96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966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55096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3B3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80B02-7B75-4EBE-9BEB-20F4514C9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Nuffield Foundation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rreehal</dc:creator>
  <cp:lastModifiedBy>Wilson-Farrer, Angela</cp:lastModifiedBy>
  <cp:revision>7</cp:revision>
  <cp:lastPrinted>2018-08-21T10:46:00Z</cp:lastPrinted>
  <dcterms:created xsi:type="dcterms:W3CDTF">2018-09-12T15:28:00Z</dcterms:created>
  <dcterms:modified xsi:type="dcterms:W3CDTF">2018-09-13T12:54:00Z</dcterms:modified>
</cp:coreProperties>
</file>